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D1E" w:rsidRDefault="00CC6D1E" w:rsidP="00CC6D1E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1983740</wp:posOffset>
            </wp:positionH>
            <wp:positionV relativeFrom="paragraph">
              <wp:posOffset>-349250</wp:posOffset>
            </wp:positionV>
            <wp:extent cx="1041400" cy="1423035"/>
            <wp:effectExtent l="19050" t="0" r="6350" b="0"/>
            <wp:wrapNone/>
            <wp:docPr id="3" name="Picture 3" descr="logo_bolog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bologn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42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C3458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-771525</wp:posOffset>
            </wp:positionH>
            <wp:positionV relativeFrom="paragraph">
              <wp:posOffset>-529590</wp:posOffset>
            </wp:positionV>
            <wp:extent cx="2251710" cy="1805940"/>
            <wp:effectExtent l="19050" t="0" r="0" b="0"/>
            <wp:wrapNone/>
            <wp:docPr id="2" name="Picture 2" descr="stand_europe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nd_europea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6D1E" w:rsidRPr="003C3458" w:rsidRDefault="00CC6D1E" w:rsidP="00CC6D1E"/>
    <w:p w:rsidR="00CC6D1E" w:rsidRPr="003C3458" w:rsidRDefault="00CC6D1E" w:rsidP="00CC6D1E"/>
    <w:p w:rsidR="00CC6D1E" w:rsidRPr="003C3458" w:rsidRDefault="00CC6D1E" w:rsidP="00CC6D1E"/>
    <w:p w:rsidR="00CC6D1E" w:rsidRDefault="00CC6D1E" w:rsidP="00CC6D1E">
      <w:pPr>
        <w:jc w:val="center"/>
        <w:rPr>
          <w:lang w:val="en-US"/>
        </w:rPr>
      </w:pPr>
    </w:p>
    <w:p w:rsidR="00CC6D1E" w:rsidRDefault="00CC6D1E" w:rsidP="00CC6D1E">
      <w:pPr>
        <w:jc w:val="center"/>
        <w:rPr>
          <w:rFonts w:ascii="Verdana" w:hAnsi="Verdana"/>
          <w:b/>
          <w:lang w:val="en-US"/>
        </w:rPr>
      </w:pPr>
    </w:p>
    <w:p w:rsidR="00515ACB" w:rsidRDefault="00515ACB" w:rsidP="00CC6D1E">
      <w:pPr>
        <w:jc w:val="center"/>
        <w:rPr>
          <w:rFonts w:ascii="Verdana" w:hAnsi="Verdana"/>
          <w:b/>
          <w:lang w:val="en-US"/>
        </w:rPr>
      </w:pPr>
    </w:p>
    <w:p w:rsidR="00CC6D1E" w:rsidRPr="00BA2B2A" w:rsidRDefault="00CC6D1E" w:rsidP="00CC6D1E">
      <w:pPr>
        <w:jc w:val="center"/>
        <w:rPr>
          <w:rFonts w:ascii="Verdana" w:hAnsi="Verdana"/>
          <w:b/>
          <w:lang w:val="en-US"/>
        </w:rPr>
      </w:pPr>
      <w:r w:rsidRPr="00BA2B2A">
        <w:rPr>
          <w:rFonts w:ascii="Verdana" w:hAnsi="Verdana"/>
          <w:b/>
          <w:lang w:val="en-US"/>
        </w:rPr>
        <w:t>MEETING OF THE EUROPEAN RPL NETWORK</w:t>
      </w:r>
    </w:p>
    <w:p w:rsidR="00CD3895" w:rsidRPr="003C3458" w:rsidRDefault="00CD3895" w:rsidP="00CD3895">
      <w:pPr>
        <w:spacing w:line="360" w:lineRule="auto"/>
        <w:jc w:val="center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>Amsterdam, the Netherlands</w:t>
      </w:r>
      <w:r w:rsidRPr="003C3458">
        <w:rPr>
          <w:rFonts w:ascii="Verdana" w:hAnsi="Verdana"/>
          <w:b/>
          <w:lang w:val="en-US"/>
        </w:rPr>
        <w:t>,</w:t>
      </w:r>
      <w:r w:rsidRPr="003C3458">
        <w:rPr>
          <w:lang w:val="en-US"/>
        </w:rPr>
        <w:t xml:space="preserve"> </w:t>
      </w:r>
      <w:r>
        <w:rPr>
          <w:rFonts w:ascii="Verdana" w:hAnsi="Verdana"/>
          <w:b/>
          <w:lang w:val="en-US"/>
        </w:rPr>
        <w:t>13</w:t>
      </w:r>
      <w:r w:rsidRPr="003C3458">
        <w:rPr>
          <w:rFonts w:ascii="Verdana" w:hAnsi="Verdana"/>
          <w:b/>
          <w:lang w:val="en-US"/>
        </w:rPr>
        <w:t xml:space="preserve"> </w:t>
      </w:r>
      <w:r>
        <w:rPr>
          <w:rFonts w:ascii="Verdana" w:hAnsi="Verdana"/>
          <w:b/>
          <w:lang w:val="en-US"/>
        </w:rPr>
        <w:t>February</w:t>
      </w:r>
      <w:r w:rsidRPr="003C3458">
        <w:rPr>
          <w:rFonts w:ascii="Verdana" w:hAnsi="Verdana"/>
          <w:b/>
          <w:lang w:val="en-US"/>
        </w:rPr>
        <w:t xml:space="preserve"> 201</w:t>
      </w:r>
      <w:r>
        <w:rPr>
          <w:rFonts w:ascii="Verdana" w:hAnsi="Verdana"/>
          <w:b/>
          <w:lang w:val="en-US"/>
        </w:rPr>
        <w:t>4</w:t>
      </w:r>
    </w:p>
    <w:p w:rsidR="00CD3895" w:rsidRDefault="00CD3895" w:rsidP="00CD3895">
      <w:pPr>
        <w:jc w:val="center"/>
        <w:rPr>
          <w:rFonts w:ascii="Verdana" w:hAnsi="Verdana"/>
          <w:b/>
          <w:lang w:val="en-US" w:eastAsia="pl-PL"/>
        </w:rPr>
      </w:pPr>
      <w:r w:rsidRPr="003C3458">
        <w:rPr>
          <w:rFonts w:ascii="Verdana" w:hAnsi="Verdana"/>
          <w:b/>
          <w:lang w:val="en-US"/>
        </w:rPr>
        <w:t xml:space="preserve">Venue: </w:t>
      </w:r>
      <w:r>
        <w:rPr>
          <w:rFonts w:ascii="Verdana" w:hAnsi="Verdana"/>
          <w:b/>
          <w:lang w:val="en-US" w:eastAsia="pl-PL"/>
        </w:rPr>
        <w:t>Eden</w:t>
      </w:r>
      <w:r w:rsidRPr="00091363">
        <w:rPr>
          <w:rFonts w:ascii="Verdana" w:hAnsi="Verdana"/>
          <w:b/>
          <w:lang w:val="en-US" w:eastAsia="pl-PL"/>
        </w:rPr>
        <w:t xml:space="preserve"> Hotel </w:t>
      </w:r>
    </w:p>
    <w:p w:rsidR="00CD3895" w:rsidRPr="00BA2B2A" w:rsidRDefault="00C30893" w:rsidP="00CD3895">
      <w:pPr>
        <w:jc w:val="center"/>
        <w:rPr>
          <w:rFonts w:ascii="Verdana" w:hAnsi="Verdana"/>
          <w:b/>
          <w:color w:val="FF0000"/>
          <w:lang w:val="en-US"/>
        </w:rPr>
      </w:pPr>
      <w:r>
        <w:rPr>
          <w:rFonts w:ascii="Verdana" w:hAnsi="Verdana"/>
          <w:b/>
          <w:lang w:val="en-US"/>
        </w:rPr>
        <w:t>Time: 09</w:t>
      </w:r>
      <w:r w:rsidR="00CD3895">
        <w:rPr>
          <w:rFonts w:ascii="Verdana" w:hAnsi="Verdana"/>
          <w:b/>
          <w:lang w:val="en-US"/>
        </w:rPr>
        <w:t>.00-15.00</w:t>
      </w:r>
    </w:p>
    <w:p w:rsidR="00515ACB" w:rsidRDefault="00515ACB" w:rsidP="00CC6D1E">
      <w:pPr>
        <w:tabs>
          <w:tab w:val="left" w:pos="3427"/>
        </w:tabs>
        <w:rPr>
          <w:lang w:val="en-US"/>
        </w:rPr>
      </w:pPr>
    </w:p>
    <w:p w:rsidR="00CC6D1E" w:rsidRPr="00AD1DD6" w:rsidRDefault="00CC6D1E" w:rsidP="00CC6D1E">
      <w:pPr>
        <w:spacing w:line="360" w:lineRule="auto"/>
        <w:jc w:val="both"/>
        <w:rPr>
          <w:rFonts w:ascii="Verdana" w:eastAsia="Calibri" w:hAnsi="Verdana" w:cs="Times New Roman"/>
          <w:b/>
          <w:lang w:val="en-US"/>
        </w:rPr>
      </w:pPr>
      <w:r w:rsidRPr="00AD1DD6">
        <w:rPr>
          <w:rFonts w:ascii="Verdana" w:eastAsia="Calibri" w:hAnsi="Verdana" w:cs="Times New Roman"/>
          <w:b/>
          <w:lang w:val="en-US"/>
        </w:rPr>
        <w:t>List of Participants:</w:t>
      </w:r>
    </w:p>
    <w:p w:rsidR="00BD2FA6" w:rsidRDefault="00BD2FA6" w:rsidP="00CC6D1E">
      <w:pPr>
        <w:tabs>
          <w:tab w:val="left" w:pos="3427"/>
        </w:tabs>
        <w:rPr>
          <w:rFonts w:ascii="Verdana" w:eastAsia="Calibri" w:hAnsi="Verdana" w:cs="Times New Roman"/>
          <w:lang w:val="en-US"/>
        </w:rPr>
      </w:pPr>
    </w:p>
    <w:tbl>
      <w:tblPr>
        <w:tblW w:w="83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5"/>
        <w:gridCol w:w="4050"/>
      </w:tblGrid>
      <w:tr w:rsidR="00F47A20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F47A20" w:rsidRPr="003A55F0" w:rsidRDefault="00F47A20" w:rsidP="008C0A88">
            <w:pPr>
              <w:jc w:val="both"/>
              <w:rPr>
                <w:rFonts w:ascii="Verdana" w:eastAsia="Times New Roman" w:hAnsi="Verdana" w:cs="Calibri"/>
                <w:b/>
                <w:bCs/>
                <w:i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b/>
                <w:bCs/>
                <w:i/>
                <w:color w:val="000000"/>
                <w:sz w:val="20"/>
                <w:szCs w:val="20"/>
                <w:lang w:val="en-GB"/>
              </w:rPr>
              <w:t xml:space="preserve">Country / Organisation </w:t>
            </w:r>
          </w:p>
        </w:tc>
        <w:tc>
          <w:tcPr>
            <w:tcW w:w="4050" w:type="dxa"/>
            <w:shd w:val="clear" w:color="auto" w:fill="auto"/>
          </w:tcPr>
          <w:p w:rsidR="00F47A20" w:rsidRPr="003A55F0" w:rsidRDefault="00F47A20" w:rsidP="008C0A88">
            <w:pPr>
              <w:jc w:val="both"/>
              <w:rPr>
                <w:rFonts w:ascii="Verdana" w:eastAsia="Times New Roman" w:hAnsi="Verdana" w:cs="Calibri"/>
                <w:b/>
                <w:bCs/>
                <w:i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b/>
                <w:bCs/>
                <w:i/>
                <w:color w:val="000000"/>
                <w:sz w:val="20"/>
                <w:szCs w:val="20"/>
                <w:lang w:val="en-GB"/>
              </w:rPr>
              <w:t>Name</w:t>
            </w:r>
          </w:p>
        </w:tc>
      </w:tr>
      <w:tr w:rsidR="00F47A20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F47A20" w:rsidRPr="003A55F0" w:rsidRDefault="00F47A20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Andorra</w:t>
            </w:r>
          </w:p>
        </w:tc>
        <w:tc>
          <w:tcPr>
            <w:tcW w:w="4050" w:type="dxa"/>
            <w:shd w:val="clear" w:color="auto" w:fill="auto"/>
          </w:tcPr>
          <w:p w:rsidR="00F47A20" w:rsidRPr="003A55F0" w:rsidRDefault="00F47A20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i/>
                <w:color w:val="000000"/>
                <w:sz w:val="20"/>
                <w:szCs w:val="20"/>
                <w:lang w:val="en-GB"/>
              </w:rPr>
              <w:t>Apologies</w:t>
            </w:r>
          </w:p>
        </w:tc>
      </w:tr>
      <w:tr w:rsidR="00F47A20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F47A20" w:rsidRPr="003A55F0" w:rsidRDefault="00F47A20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Armenia</w:t>
            </w:r>
          </w:p>
        </w:tc>
        <w:tc>
          <w:tcPr>
            <w:tcW w:w="4050" w:type="dxa"/>
            <w:shd w:val="clear" w:color="auto" w:fill="auto"/>
          </w:tcPr>
          <w:p w:rsidR="00F47A20" w:rsidRPr="003A55F0" w:rsidRDefault="00F47A20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Tatevik Arakelyan</w:t>
            </w:r>
          </w:p>
        </w:tc>
      </w:tr>
      <w:tr w:rsidR="00F47A20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F47A20" w:rsidRPr="003A55F0" w:rsidRDefault="00F47A20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Austria</w:t>
            </w:r>
          </w:p>
        </w:tc>
        <w:tc>
          <w:tcPr>
            <w:tcW w:w="4050" w:type="dxa"/>
            <w:shd w:val="clear" w:color="auto" w:fill="auto"/>
          </w:tcPr>
          <w:p w:rsidR="00F47A20" w:rsidRPr="003A55F0" w:rsidRDefault="00F47A20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i/>
                <w:color w:val="000000"/>
                <w:sz w:val="20"/>
                <w:szCs w:val="20"/>
                <w:lang w:val="en-GB"/>
              </w:rPr>
              <w:t>Apologies</w:t>
            </w:r>
          </w:p>
        </w:tc>
      </w:tr>
      <w:tr w:rsidR="00F47A20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F47A20" w:rsidRPr="003A55F0" w:rsidRDefault="00F47A20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Belgium/Flemish Community</w:t>
            </w:r>
          </w:p>
        </w:tc>
        <w:tc>
          <w:tcPr>
            <w:tcW w:w="4050" w:type="dxa"/>
            <w:shd w:val="clear" w:color="auto" w:fill="auto"/>
          </w:tcPr>
          <w:p w:rsidR="00F47A20" w:rsidRPr="003A55F0" w:rsidRDefault="00F47A20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i/>
                <w:color w:val="000000"/>
                <w:sz w:val="20"/>
                <w:szCs w:val="20"/>
                <w:lang w:val="en-GB"/>
              </w:rPr>
              <w:t>Apologies</w:t>
            </w:r>
          </w:p>
        </w:tc>
      </w:tr>
      <w:tr w:rsidR="00F47A20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F47A20" w:rsidRPr="003A55F0" w:rsidRDefault="00F47A20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Belgium/French Community</w:t>
            </w:r>
          </w:p>
        </w:tc>
        <w:tc>
          <w:tcPr>
            <w:tcW w:w="4050" w:type="dxa"/>
            <w:shd w:val="clear" w:color="auto" w:fill="auto"/>
          </w:tcPr>
          <w:p w:rsidR="00F47A20" w:rsidRPr="003A55F0" w:rsidRDefault="00F47A20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i/>
                <w:color w:val="000000"/>
                <w:sz w:val="20"/>
                <w:szCs w:val="20"/>
                <w:lang w:val="en-GB"/>
              </w:rPr>
              <w:t>Apologies</w:t>
            </w:r>
          </w:p>
        </w:tc>
      </w:tr>
      <w:tr w:rsidR="00F47A20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F47A20" w:rsidRPr="003A55F0" w:rsidRDefault="00F47A20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BFUG Secretariat</w:t>
            </w:r>
          </w:p>
        </w:tc>
        <w:tc>
          <w:tcPr>
            <w:tcW w:w="4050" w:type="dxa"/>
            <w:shd w:val="clear" w:color="auto" w:fill="auto"/>
          </w:tcPr>
          <w:p w:rsidR="00F47A20" w:rsidRPr="003A55F0" w:rsidRDefault="00F47A20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Aida Tigranyan</w:t>
            </w:r>
          </w:p>
        </w:tc>
      </w:tr>
      <w:tr w:rsidR="00F47A20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F47A20" w:rsidRPr="003A55F0" w:rsidRDefault="00F47A20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Bulgaria</w:t>
            </w:r>
          </w:p>
        </w:tc>
        <w:tc>
          <w:tcPr>
            <w:tcW w:w="4050" w:type="dxa"/>
            <w:shd w:val="clear" w:color="auto" w:fill="auto"/>
          </w:tcPr>
          <w:p w:rsidR="00F47A20" w:rsidRPr="00F47A20" w:rsidRDefault="00F47A20" w:rsidP="008C0A88">
            <w:pPr>
              <w:jc w:val="both"/>
              <w:rPr>
                <w:rFonts w:ascii="Verdana" w:eastAsia="Times New Roman" w:hAnsi="Verdana" w:cs="Calibri"/>
                <w:i/>
                <w:color w:val="000000"/>
                <w:sz w:val="20"/>
                <w:szCs w:val="20"/>
                <w:lang w:val="en-GB"/>
              </w:rPr>
            </w:pPr>
            <w:r w:rsidRPr="00F47A20">
              <w:rPr>
                <w:rFonts w:ascii="Verdana" w:eastAsia="Calibri" w:hAnsi="Verdana" w:cs="Times New Roman"/>
                <w:sz w:val="20"/>
                <w:szCs w:val="20"/>
                <w:lang w:val="en-US"/>
              </w:rPr>
              <w:t xml:space="preserve">Karine </w:t>
            </w:r>
            <w:proofErr w:type="spellStart"/>
            <w:r w:rsidRPr="00F47A20">
              <w:rPr>
                <w:rFonts w:ascii="Verdana" w:eastAsia="Calibri" w:hAnsi="Verdana" w:cs="Times New Roman"/>
                <w:sz w:val="20"/>
                <w:szCs w:val="20"/>
                <w:lang w:val="en-US"/>
              </w:rPr>
              <w:t>Babayan</w:t>
            </w:r>
            <w:proofErr w:type="spellEnd"/>
          </w:p>
        </w:tc>
      </w:tr>
      <w:tr w:rsidR="00F47A20" w:rsidRPr="003A55F0" w:rsidTr="008C0A88">
        <w:trPr>
          <w:trHeight w:val="204"/>
        </w:trPr>
        <w:tc>
          <w:tcPr>
            <w:tcW w:w="4335" w:type="dxa"/>
            <w:shd w:val="clear" w:color="auto" w:fill="auto"/>
          </w:tcPr>
          <w:p w:rsidR="00F47A20" w:rsidRPr="003A55F0" w:rsidRDefault="00F47A20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Croatia</w:t>
            </w:r>
          </w:p>
        </w:tc>
        <w:tc>
          <w:tcPr>
            <w:tcW w:w="4050" w:type="dxa"/>
            <w:shd w:val="clear" w:color="auto" w:fill="auto"/>
          </w:tcPr>
          <w:p w:rsidR="00F47A20" w:rsidRPr="00CA582F" w:rsidRDefault="00CA582F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CA582F">
              <w:rPr>
                <w:rFonts w:ascii="Verdana" w:eastAsia="Calibri" w:hAnsi="Verdana" w:cs="Times New Roman"/>
                <w:sz w:val="20"/>
                <w:szCs w:val="20"/>
                <w:lang w:val="en-US"/>
              </w:rPr>
              <w:t xml:space="preserve">Marina </w:t>
            </w:r>
            <w:proofErr w:type="spellStart"/>
            <w:r w:rsidRPr="00CA582F">
              <w:rPr>
                <w:rFonts w:ascii="Verdana" w:eastAsia="Calibri" w:hAnsi="Verdana" w:cs="Times New Roman"/>
                <w:sz w:val="20"/>
                <w:szCs w:val="20"/>
                <w:lang w:val="en-US"/>
              </w:rPr>
              <w:t>Crncic</w:t>
            </w:r>
            <w:proofErr w:type="spellEnd"/>
            <w:r w:rsidRPr="00CA582F">
              <w:rPr>
                <w:rFonts w:ascii="Verdana" w:eastAsia="Calibri" w:hAnsi="Verdan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582F">
              <w:rPr>
                <w:rFonts w:ascii="Verdana" w:eastAsia="Calibri" w:hAnsi="Verdana" w:cs="Times New Roman"/>
                <w:sz w:val="20"/>
                <w:szCs w:val="20"/>
                <w:lang w:val="en-US"/>
              </w:rPr>
              <w:t>Sokol</w:t>
            </w:r>
            <w:proofErr w:type="spellEnd"/>
          </w:p>
        </w:tc>
      </w:tr>
      <w:tr w:rsidR="00CA582F" w:rsidRPr="003A55F0" w:rsidTr="008C0A88">
        <w:trPr>
          <w:trHeight w:val="204"/>
        </w:trPr>
        <w:tc>
          <w:tcPr>
            <w:tcW w:w="4335" w:type="dxa"/>
            <w:shd w:val="clear" w:color="auto" w:fill="auto"/>
          </w:tcPr>
          <w:p w:rsidR="00CA582F" w:rsidRPr="003A55F0" w:rsidRDefault="00CA582F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CEDEFOP</w:t>
            </w:r>
          </w:p>
        </w:tc>
        <w:tc>
          <w:tcPr>
            <w:tcW w:w="4050" w:type="dxa"/>
            <w:shd w:val="clear" w:color="auto" w:fill="auto"/>
          </w:tcPr>
          <w:p w:rsidR="00CA582F" w:rsidRPr="00CA582F" w:rsidRDefault="00CA582F" w:rsidP="008C0A88">
            <w:pPr>
              <w:jc w:val="both"/>
              <w:rPr>
                <w:rFonts w:ascii="Verdana" w:eastAsia="Calibri" w:hAnsi="Verdana" w:cs="Times New Roman"/>
                <w:sz w:val="20"/>
                <w:szCs w:val="20"/>
                <w:lang w:val="en-US"/>
              </w:rPr>
            </w:pPr>
            <w:r w:rsidRPr="003A55F0">
              <w:rPr>
                <w:rFonts w:ascii="Verdana" w:eastAsia="Times New Roman" w:hAnsi="Verdana" w:cs="Calibri"/>
                <w:i/>
                <w:color w:val="000000"/>
                <w:sz w:val="20"/>
                <w:szCs w:val="20"/>
                <w:lang w:val="en-GB"/>
              </w:rPr>
              <w:t>Apologies</w:t>
            </w:r>
          </w:p>
        </w:tc>
      </w:tr>
      <w:tr w:rsidR="00F47A20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F47A20" w:rsidRPr="003A55F0" w:rsidRDefault="00F47A20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Denmark</w:t>
            </w:r>
          </w:p>
        </w:tc>
        <w:tc>
          <w:tcPr>
            <w:tcW w:w="4050" w:type="dxa"/>
            <w:shd w:val="clear" w:color="auto" w:fill="auto"/>
          </w:tcPr>
          <w:p w:rsidR="00F47A20" w:rsidRPr="00CA582F" w:rsidRDefault="00CA582F" w:rsidP="008C0A88">
            <w:pPr>
              <w:jc w:val="both"/>
              <w:rPr>
                <w:rFonts w:ascii="Verdana" w:eastAsia="MS Mincho" w:hAnsi="Verdana" w:cs="Times New Roman"/>
                <w:sz w:val="20"/>
                <w:szCs w:val="20"/>
                <w:lang w:val="en-GB"/>
              </w:rPr>
            </w:pPr>
            <w:proofErr w:type="spellStart"/>
            <w:r w:rsidRPr="00CA582F">
              <w:rPr>
                <w:rFonts w:ascii="Verdana" w:eastAsia="Calibri" w:hAnsi="Verdana" w:cs="Times New Roman"/>
                <w:sz w:val="20"/>
                <w:szCs w:val="20"/>
                <w:lang w:val="en-US"/>
              </w:rPr>
              <w:t>Helle</w:t>
            </w:r>
            <w:proofErr w:type="spellEnd"/>
            <w:r w:rsidRPr="00CA582F">
              <w:rPr>
                <w:rFonts w:ascii="Verdana" w:eastAsia="Calibri" w:hAnsi="Verdan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A582F">
              <w:rPr>
                <w:rFonts w:ascii="Verdana" w:eastAsia="Calibri" w:hAnsi="Verdana" w:cs="Times New Roman"/>
                <w:sz w:val="20"/>
                <w:szCs w:val="20"/>
                <w:lang w:val="en-US"/>
              </w:rPr>
              <w:t>Bitsch</w:t>
            </w:r>
            <w:proofErr w:type="spellEnd"/>
            <w:r w:rsidRPr="00CA582F">
              <w:rPr>
                <w:rFonts w:ascii="Verdana" w:eastAsia="Calibri" w:hAnsi="Verdana" w:cs="Times New Roman"/>
                <w:sz w:val="20"/>
                <w:szCs w:val="20"/>
                <w:lang w:val="en-US"/>
              </w:rPr>
              <w:t xml:space="preserve"> Bay</w:t>
            </w:r>
          </w:p>
        </w:tc>
      </w:tr>
      <w:tr w:rsidR="00F47A20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F47A20" w:rsidRPr="003A55F0" w:rsidRDefault="00F47A20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 xml:space="preserve">EC </w:t>
            </w:r>
          </w:p>
        </w:tc>
        <w:tc>
          <w:tcPr>
            <w:tcW w:w="4050" w:type="dxa"/>
            <w:shd w:val="clear" w:color="auto" w:fill="auto"/>
          </w:tcPr>
          <w:p w:rsidR="00F47A20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1663B7">
              <w:rPr>
                <w:rFonts w:ascii="Verdana" w:eastAsia="MS Mincho" w:hAnsi="Verdana" w:cs="Times New Roman"/>
                <w:i/>
                <w:sz w:val="20"/>
                <w:szCs w:val="20"/>
                <w:lang w:val="en-GB"/>
              </w:rPr>
              <w:t>Absent</w:t>
            </w:r>
          </w:p>
        </w:tc>
      </w:tr>
      <w:tr w:rsidR="00CA423C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 xml:space="preserve">EC </w:t>
            </w:r>
          </w:p>
        </w:tc>
        <w:tc>
          <w:tcPr>
            <w:tcW w:w="4050" w:type="dxa"/>
            <w:shd w:val="clear" w:color="auto" w:fill="auto"/>
          </w:tcPr>
          <w:p w:rsidR="00CA423C" w:rsidRPr="001663B7" w:rsidRDefault="00CA423C" w:rsidP="008C0A88">
            <w:pPr>
              <w:jc w:val="both"/>
              <w:rPr>
                <w:rFonts w:ascii="Verdana" w:eastAsia="MS Mincho" w:hAnsi="Verdana" w:cs="Times New Roman"/>
                <w:i/>
                <w:sz w:val="20"/>
                <w:szCs w:val="20"/>
                <w:lang w:val="en-GB"/>
              </w:rPr>
            </w:pPr>
            <w:r w:rsidRPr="001663B7">
              <w:rPr>
                <w:rFonts w:ascii="Verdana" w:eastAsia="MS Mincho" w:hAnsi="Verdana" w:cs="Times New Roman"/>
                <w:i/>
                <w:sz w:val="20"/>
                <w:szCs w:val="20"/>
                <w:lang w:val="en-GB"/>
              </w:rPr>
              <w:t>Absent</w:t>
            </w:r>
          </w:p>
        </w:tc>
      </w:tr>
      <w:tr w:rsidR="00CA423C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 xml:space="preserve">EC </w:t>
            </w:r>
          </w:p>
        </w:tc>
        <w:tc>
          <w:tcPr>
            <w:tcW w:w="4050" w:type="dxa"/>
            <w:shd w:val="clear" w:color="auto" w:fill="auto"/>
          </w:tcPr>
          <w:p w:rsidR="00CA423C" w:rsidRPr="001663B7" w:rsidRDefault="00CA423C" w:rsidP="008C0A88">
            <w:pPr>
              <w:jc w:val="both"/>
              <w:rPr>
                <w:rFonts w:ascii="Verdana" w:eastAsia="MS Mincho" w:hAnsi="Verdana" w:cs="Times New Roman"/>
                <w:i/>
                <w:sz w:val="20"/>
                <w:szCs w:val="20"/>
                <w:lang w:val="en-GB"/>
              </w:rPr>
            </w:pPr>
            <w:r w:rsidRPr="001663B7">
              <w:rPr>
                <w:rFonts w:ascii="Verdana" w:eastAsia="MS Mincho" w:hAnsi="Verdana" w:cs="Times New Roman"/>
                <w:i/>
                <w:sz w:val="20"/>
                <w:szCs w:val="20"/>
                <w:lang w:val="en-GB"/>
              </w:rPr>
              <w:t>Absent</w:t>
            </w:r>
          </w:p>
        </w:tc>
      </w:tr>
      <w:tr w:rsidR="00CA423C" w:rsidRPr="003A55F0" w:rsidTr="008C0A88">
        <w:trPr>
          <w:trHeight w:val="332"/>
        </w:trPr>
        <w:tc>
          <w:tcPr>
            <w:tcW w:w="4335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lastRenderedPageBreak/>
              <w:t>Estonia</w:t>
            </w:r>
          </w:p>
        </w:tc>
        <w:tc>
          <w:tcPr>
            <w:tcW w:w="4050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MS Mincho" w:hAnsi="Verdana" w:cs="Times New Roman"/>
                <w:sz w:val="20"/>
                <w:szCs w:val="20"/>
                <w:lang w:val="en-GB"/>
              </w:rPr>
            </w:pPr>
            <w:r>
              <w:rPr>
                <w:rFonts w:ascii="Verdana" w:eastAsia="MS Mincho" w:hAnsi="Verdana" w:cs="Times New Roman"/>
                <w:i/>
                <w:sz w:val="20"/>
                <w:szCs w:val="20"/>
                <w:lang w:val="en-GB"/>
              </w:rPr>
              <w:t>Marin Johnson</w:t>
            </w:r>
          </w:p>
        </w:tc>
      </w:tr>
      <w:tr w:rsidR="00701F9C" w:rsidRPr="003A55F0" w:rsidTr="008C0A88">
        <w:trPr>
          <w:trHeight w:val="332"/>
        </w:trPr>
        <w:tc>
          <w:tcPr>
            <w:tcW w:w="4335" w:type="dxa"/>
            <w:shd w:val="clear" w:color="auto" w:fill="auto"/>
          </w:tcPr>
          <w:p w:rsidR="00701F9C" w:rsidRDefault="00701F9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Estonia</w:t>
            </w:r>
          </w:p>
        </w:tc>
        <w:tc>
          <w:tcPr>
            <w:tcW w:w="4050" w:type="dxa"/>
            <w:shd w:val="clear" w:color="auto" w:fill="auto"/>
          </w:tcPr>
          <w:p w:rsidR="00701F9C" w:rsidRDefault="00701F9C" w:rsidP="008C0A88">
            <w:pPr>
              <w:jc w:val="both"/>
              <w:rPr>
                <w:rFonts w:ascii="Verdana" w:eastAsia="MS Mincho" w:hAnsi="Verdana" w:cs="Times New Roman"/>
                <w:i/>
                <w:sz w:val="20"/>
                <w:szCs w:val="20"/>
                <w:lang w:val="en-GB"/>
              </w:rPr>
            </w:pPr>
            <w:r w:rsidRPr="001663B7">
              <w:rPr>
                <w:rFonts w:ascii="Verdana" w:eastAsia="MS Mincho" w:hAnsi="Verdana" w:cs="Times New Roman"/>
                <w:i/>
                <w:sz w:val="20"/>
                <w:szCs w:val="20"/>
                <w:lang w:val="en-GB"/>
              </w:rPr>
              <w:t>Absent</w:t>
            </w:r>
          </w:p>
        </w:tc>
      </w:tr>
      <w:tr w:rsidR="00CA423C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EURASHE</w:t>
            </w:r>
          </w:p>
        </w:tc>
        <w:tc>
          <w:tcPr>
            <w:tcW w:w="4050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i/>
                <w:color w:val="000000"/>
                <w:sz w:val="20"/>
                <w:szCs w:val="20"/>
                <w:lang w:val="en-GB"/>
              </w:rPr>
              <w:t>Apologies</w:t>
            </w:r>
          </w:p>
        </w:tc>
      </w:tr>
      <w:tr w:rsidR="00CA423C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EURASHE</w:t>
            </w:r>
          </w:p>
        </w:tc>
        <w:tc>
          <w:tcPr>
            <w:tcW w:w="4050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i/>
                <w:color w:val="000000"/>
                <w:sz w:val="20"/>
                <w:szCs w:val="20"/>
                <w:lang w:val="en-GB"/>
              </w:rPr>
            </w:pPr>
            <w:r w:rsidRPr="001663B7">
              <w:rPr>
                <w:rFonts w:ascii="Verdana" w:eastAsia="MS Mincho" w:hAnsi="Verdana" w:cs="Times New Roman"/>
                <w:i/>
                <w:sz w:val="20"/>
                <w:szCs w:val="20"/>
                <w:lang w:val="en-GB"/>
              </w:rPr>
              <w:t>Absent</w:t>
            </w:r>
          </w:p>
        </w:tc>
      </w:tr>
      <w:tr w:rsidR="00CA423C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EUA</w:t>
            </w:r>
          </w:p>
        </w:tc>
        <w:tc>
          <w:tcPr>
            <w:tcW w:w="4050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1663B7">
              <w:rPr>
                <w:rFonts w:ascii="Verdana" w:eastAsia="MS Mincho" w:hAnsi="Verdana" w:cs="Times New Roman"/>
                <w:i/>
                <w:sz w:val="20"/>
                <w:szCs w:val="20"/>
                <w:lang w:val="en-GB"/>
              </w:rPr>
              <w:t>Absent</w:t>
            </w:r>
          </w:p>
        </w:tc>
      </w:tr>
      <w:tr w:rsidR="00CA423C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EUA</w:t>
            </w:r>
          </w:p>
        </w:tc>
        <w:tc>
          <w:tcPr>
            <w:tcW w:w="4050" w:type="dxa"/>
            <w:shd w:val="clear" w:color="auto" w:fill="auto"/>
          </w:tcPr>
          <w:p w:rsidR="00CA423C" w:rsidRPr="001663B7" w:rsidRDefault="00CA423C" w:rsidP="008C0A88">
            <w:pPr>
              <w:jc w:val="both"/>
              <w:rPr>
                <w:rFonts w:ascii="Verdana" w:eastAsia="MS Mincho" w:hAnsi="Verdana" w:cs="Times New Roman"/>
                <w:i/>
                <w:sz w:val="20"/>
                <w:szCs w:val="20"/>
                <w:lang w:val="en-GB"/>
              </w:rPr>
            </w:pPr>
            <w:r w:rsidRPr="001663B7">
              <w:rPr>
                <w:rFonts w:ascii="Verdana" w:eastAsia="MS Mincho" w:hAnsi="Verdana" w:cs="Times New Roman"/>
                <w:i/>
                <w:sz w:val="20"/>
                <w:szCs w:val="20"/>
                <w:lang w:val="en-GB"/>
              </w:rPr>
              <w:t>Absent</w:t>
            </w:r>
          </w:p>
        </w:tc>
      </w:tr>
      <w:tr w:rsidR="00CA423C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France</w:t>
            </w:r>
          </w:p>
        </w:tc>
        <w:tc>
          <w:tcPr>
            <w:tcW w:w="4050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proofErr w:type="spellStart"/>
            <w:r w:rsidRPr="0076107B">
              <w:rPr>
                <w:rFonts w:ascii="Verdana" w:eastAsia="Calibri" w:hAnsi="Verdana" w:cs="Times New Roman"/>
                <w:sz w:val="20"/>
                <w:szCs w:val="20"/>
                <w:lang w:val="en-US"/>
              </w:rPr>
              <w:t>Yolande</w:t>
            </w:r>
            <w:proofErr w:type="spellEnd"/>
            <w:r w:rsidRPr="0076107B">
              <w:rPr>
                <w:rFonts w:ascii="Verdana" w:eastAsia="Calibri" w:hAnsi="Verdan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6107B">
              <w:rPr>
                <w:rFonts w:ascii="Verdana" w:eastAsia="Calibri" w:hAnsi="Verdana" w:cs="Times New Roman"/>
                <w:sz w:val="20"/>
                <w:szCs w:val="20"/>
                <w:lang w:val="en-US"/>
              </w:rPr>
              <w:t>Fermon</w:t>
            </w:r>
            <w:proofErr w:type="spellEnd"/>
          </w:p>
        </w:tc>
      </w:tr>
      <w:tr w:rsidR="00CA423C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Germany</w:t>
            </w:r>
          </w:p>
        </w:tc>
        <w:tc>
          <w:tcPr>
            <w:tcW w:w="4050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76107B">
              <w:rPr>
                <w:rFonts w:ascii="Verdana" w:eastAsia="Calibri" w:hAnsi="Verdana" w:cs="Times New Roman"/>
                <w:sz w:val="20"/>
                <w:szCs w:val="20"/>
                <w:lang w:val="en-US"/>
              </w:rPr>
              <w:t xml:space="preserve">Markus </w:t>
            </w:r>
            <w:proofErr w:type="spellStart"/>
            <w:r w:rsidRPr="0076107B">
              <w:rPr>
                <w:rFonts w:ascii="Verdana" w:eastAsia="Calibri" w:hAnsi="Verdana" w:cs="Times New Roman"/>
                <w:sz w:val="20"/>
                <w:szCs w:val="20"/>
                <w:lang w:val="en-US"/>
              </w:rPr>
              <w:t>Scholz</w:t>
            </w:r>
            <w:proofErr w:type="spellEnd"/>
          </w:p>
        </w:tc>
      </w:tr>
      <w:tr w:rsidR="00CA423C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Iceland</w:t>
            </w:r>
          </w:p>
        </w:tc>
        <w:tc>
          <w:tcPr>
            <w:tcW w:w="4050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1663B7">
              <w:rPr>
                <w:rFonts w:ascii="Verdana" w:eastAsia="MS Mincho" w:hAnsi="Verdana" w:cs="Times New Roman"/>
                <w:i/>
                <w:sz w:val="20"/>
                <w:szCs w:val="20"/>
                <w:lang w:val="en-GB"/>
              </w:rPr>
              <w:t>Absent</w:t>
            </w:r>
          </w:p>
        </w:tc>
      </w:tr>
      <w:tr w:rsidR="00CA423C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Ireland</w:t>
            </w:r>
          </w:p>
        </w:tc>
        <w:tc>
          <w:tcPr>
            <w:tcW w:w="4050" w:type="dxa"/>
            <w:shd w:val="clear" w:color="auto" w:fill="auto"/>
          </w:tcPr>
          <w:p w:rsidR="00CA423C" w:rsidRPr="0076107B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76107B">
              <w:rPr>
                <w:rFonts w:ascii="Verdana" w:eastAsia="Calibri" w:hAnsi="Verdana" w:cs="Times New Roman"/>
                <w:sz w:val="20"/>
                <w:szCs w:val="20"/>
                <w:lang w:val="en-US"/>
              </w:rPr>
              <w:t>Deirdre Goggin</w:t>
            </w:r>
          </w:p>
        </w:tc>
      </w:tr>
      <w:tr w:rsidR="0099261D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99261D" w:rsidRPr="003A55F0" w:rsidRDefault="0099261D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Ireland</w:t>
            </w:r>
          </w:p>
        </w:tc>
        <w:tc>
          <w:tcPr>
            <w:tcW w:w="4050" w:type="dxa"/>
            <w:shd w:val="clear" w:color="auto" w:fill="auto"/>
          </w:tcPr>
          <w:p w:rsidR="0099261D" w:rsidRPr="0076107B" w:rsidRDefault="0099261D" w:rsidP="008C0A88">
            <w:pPr>
              <w:jc w:val="both"/>
              <w:rPr>
                <w:rFonts w:ascii="Verdana" w:eastAsia="Calibri" w:hAnsi="Verdana" w:cs="Times New Roman"/>
                <w:sz w:val="20"/>
                <w:szCs w:val="20"/>
                <w:lang w:val="en-US"/>
              </w:rPr>
            </w:pPr>
            <w:r w:rsidRPr="001663B7">
              <w:rPr>
                <w:rFonts w:ascii="Verdana" w:eastAsia="MS Mincho" w:hAnsi="Verdana" w:cs="Times New Roman"/>
                <w:i/>
                <w:sz w:val="20"/>
                <w:szCs w:val="20"/>
                <w:lang w:val="en-GB"/>
              </w:rPr>
              <w:t>Absent</w:t>
            </w:r>
          </w:p>
        </w:tc>
      </w:tr>
      <w:tr w:rsidR="00CA423C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Latvia</w:t>
            </w:r>
          </w:p>
        </w:tc>
        <w:tc>
          <w:tcPr>
            <w:tcW w:w="4050" w:type="dxa"/>
            <w:shd w:val="clear" w:color="auto" w:fill="auto"/>
          </w:tcPr>
          <w:p w:rsidR="00CA423C" w:rsidRPr="0076107B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proofErr w:type="spellStart"/>
            <w:r w:rsidRPr="0076107B">
              <w:rPr>
                <w:rFonts w:ascii="Verdana" w:hAnsi="Verdana" w:cs="Calibri"/>
                <w:sz w:val="20"/>
                <w:szCs w:val="20"/>
                <w:lang w:val="en-US"/>
              </w:rPr>
              <w:t>Rihards</w:t>
            </w:r>
            <w:proofErr w:type="spellEnd"/>
            <w:r w:rsidRPr="0076107B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6107B">
              <w:rPr>
                <w:rFonts w:ascii="Verdana" w:hAnsi="Verdana" w:cs="Calibri"/>
                <w:sz w:val="20"/>
                <w:szCs w:val="20"/>
                <w:lang w:val="en-US"/>
              </w:rPr>
              <w:t>Blese</w:t>
            </w:r>
            <w:proofErr w:type="spellEnd"/>
          </w:p>
        </w:tc>
      </w:tr>
      <w:tr w:rsidR="007E0AAF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7E0AAF" w:rsidRPr="003A55F0" w:rsidRDefault="007E0AAF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Latvia</w:t>
            </w:r>
          </w:p>
        </w:tc>
        <w:tc>
          <w:tcPr>
            <w:tcW w:w="4050" w:type="dxa"/>
            <w:shd w:val="clear" w:color="auto" w:fill="auto"/>
          </w:tcPr>
          <w:p w:rsidR="007E0AAF" w:rsidRPr="0076107B" w:rsidRDefault="007E0AAF" w:rsidP="008C0A88">
            <w:pPr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1663B7">
              <w:rPr>
                <w:rFonts w:ascii="Verdana" w:eastAsia="MS Mincho" w:hAnsi="Verdana" w:cs="Times New Roman"/>
                <w:i/>
                <w:sz w:val="20"/>
                <w:szCs w:val="20"/>
                <w:lang w:val="en-GB"/>
              </w:rPr>
              <w:t>Absent</w:t>
            </w:r>
          </w:p>
        </w:tc>
      </w:tr>
      <w:tr w:rsidR="007E0AAF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7E0AAF" w:rsidRPr="003A55F0" w:rsidRDefault="007E0AAF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Latvia</w:t>
            </w:r>
          </w:p>
        </w:tc>
        <w:tc>
          <w:tcPr>
            <w:tcW w:w="4050" w:type="dxa"/>
            <w:shd w:val="clear" w:color="auto" w:fill="auto"/>
          </w:tcPr>
          <w:p w:rsidR="007E0AAF" w:rsidRPr="0076107B" w:rsidRDefault="007E0AAF" w:rsidP="008C0A88">
            <w:pPr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1663B7">
              <w:rPr>
                <w:rFonts w:ascii="Verdana" w:eastAsia="MS Mincho" w:hAnsi="Verdana" w:cs="Times New Roman"/>
                <w:i/>
                <w:sz w:val="20"/>
                <w:szCs w:val="20"/>
                <w:lang w:val="en-GB"/>
              </w:rPr>
              <w:t>Absent</w:t>
            </w:r>
          </w:p>
        </w:tc>
      </w:tr>
      <w:tr w:rsidR="00CA423C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Malta</w:t>
            </w:r>
          </w:p>
        </w:tc>
        <w:tc>
          <w:tcPr>
            <w:tcW w:w="4050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1663B7">
              <w:rPr>
                <w:rFonts w:ascii="Verdana" w:eastAsia="MS Mincho" w:hAnsi="Verdana" w:cs="Times New Roman"/>
                <w:i/>
                <w:sz w:val="20"/>
                <w:szCs w:val="20"/>
                <w:lang w:val="en-GB"/>
              </w:rPr>
              <w:t>Absent</w:t>
            </w:r>
          </w:p>
        </w:tc>
      </w:tr>
      <w:tr w:rsidR="00CA423C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Moldova</w:t>
            </w:r>
          </w:p>
        </w:tc>
        <w:tc>
          <w:tcPr>
            <w:tcW w:w="4050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1663B7">
              <w:rPr>
                <w:rFonts w:ascii="Verdana" w:eastAsia="MS Mincho" w:hAnsi="Verdana" w:cs="Times New Roman"/>
                <w:i/>
                <w:sz w:val="20"/>
                <w:szCs w:val="20"/>
                <w:lang w:val="en-GB"/>
              </w:rPr>
              <w:t>Absent</w:t>
            </w:r>
          </w:p>
        </w:tc>
      </w:tr>
      <w:tr w:rsidR="00CA423C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Netherlands</w:t>
            </w:r>
          </w:p>
        </w:tc>
        <w:tc>
          <w:tcPr>
            <w:tcW w:w="4050" w:type="dxa"/>
            <w:shd w:val="clear" w:color="auto" w:fill="auto"/>
          </w:tcPr>
          <w:p w:rsidR="00CA423C" w:rsidRPr="0076107B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76107B">
              <w:rPr>
                <w:rFonts w:ascii="Verdana" w:eastAsia="Calibri" w:hAnsi="Verdana" w:cs="Times New Roman"/>
                <w:sz w:val="20"/>
                <w:szCs w:val="20"/>
                <w:lang w:val="en-US"/>
              </w:rPr>
              <w:t xml:space="preserve">Patrick </w:t>
            </w:r>
            <w:proofErr w:type="spellStart"/>
            <w:r w:rsidRPr="0076107B">
              <w:rPr>
                <w:rFonts w:ascii="Verdana" w:eastAsia="Calibri" w:hAnsi="Verdana" w:cs="Times New Roman"/>
                <w:sz w:val="20"/>
                <w:szCs w:val="20"/>
                <w:lang w:val="en-US"/>
              </w:rPr>
              <w:t>Leushuis</w:t>
            </w:r>
            <w:proofErr w:type="spellEnd"/>
          </w:p>
        </w:tc>
      </w:tr>
      <w:tr w:rsidR="00CA423C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Poland</w:t>
            </w:r>
          </w:p>
        </w:tc>
        <w:tc>
          <w:tcPr>
            <w:tcW w:w="4050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1663B7">
              <w:rPr>
                <w:rFonts w:ascii="Verdana" w:eastAsia="MS Mincho" w:hAnsi="Verdana" w:cs="Times New Roman"/>
                <w:i/>
                <w:sz w:val="20"/>
                <w:szCs w:val="20"/>
                <w:lang w:val="en-GB"/>
              </w:rPr>
              <w:t>Absent</w:t>
            </w:r>
          </w:p>
        </w:tc>
      </w:tr>
      <w:tr w:rsidR="00CA423C" w:rsidRPr="003A55F0" w:rsidTr="008C0A88">
        <w:trPr>
          <w:trHeight w:val="278"/>
        </w:trPr>
        <w:tc>
          <w:tcPr>
            <w:tcW w:w="4335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Portugal</w:t>
            </w:r>
          </w:p>
        </w:tc>
        <w:tc>
          <w:tcPr>
            <w:tcW w:w="4050" w:type="dxa"/>
            <w:shd w:val="clear" w:color="auto" w:fill="auto"/>
          </w:tcPr>
          <w:p w:rsidR="00CA423C" w:rsidRPr="0076107B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76107B">
              <w:rPr>
                <w:rFonts w:ascii="Verdana" w:eastAsia="Calibri" w:hAnsi="Verdana" w:cs="Times New Roman"/>
                <w:sz w:val="20"/>
                <w:szCs w:val="20"/>
                <w:lang w:val="en-US"/>
              </w:rPr>
              <w:t xml:space="preserve">Maria Beatriz </w:t>
            </w:r>
            <w:proofErr w:type="spellStart"/>
            <w:r w:rsidRPr="0076107B">
              <w:rPr>
                <w:rFonts w:ascii="Verdana" w:eastAsia="Calibri" w:hAnsi="Verdana" w:cs="Times New Roman"/>
                <w:sz w:val="20"/>
                <w:szCs w:val="20"/>
                <w:lang w:val="en-US"/>
              </w:rPr>
              <w:t>Goncalves</w:t>
            </w:r>
            <w:proofErr w:type="spellEnd"/>
          </w:p>
        </w:tc>
      </w:tr>
      <w:tr w:rsidR="00CA423C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Romania</w:t>
            </w:r>
          </w:p>
        </w:tc>
        <w:tc>
          <w:tcPr>
            <w:tcW w:w="4050" w:type="dxa"/>
            <w:shd w:val="clear" w:color="auto" w:fill="auto"/>
          </w:tcPr>
          <w:p w:rsidR="00CA423C" w:rsidRPr="003A55F0" w:rsidRDefault="00C30904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eastAsia="MS Mincho" w:hAnsi="Verdana" w:cs="Times New Roman"/>
                <w:i/>
                <w:sz w:val="20"/>
                <w:szCs w:val="20"/>
                <w:lang w:val="en-GB"/>
              </w:rPr>
              <w:t>Apologies</w:t>
            </w:r>
            <w:bookmarkStart w:id="0" w:name="_GoBack"/>
            <w:bookmarkEnd w:id="0"/>
          </w:p>
        </w:tc>
      </w:tr>
      <w:tr w:rsidR="00CA423C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Slovak Republic</w:t>
            </w:r>
          </w:p>
        </w:tc>
        <w:tc>
          <w:tcPr>
            <w:tcW w:w="4050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1663B7">
              <w:rPr>
                <w:rFonts w:ascii="Verdana" w:eastAsia="MS Mincho" w:hAnsi="Verdana" w:cs="Times New Roman"/>
                <w:i/>
                <w:sz w:val="20"/>
                <w:szCs w:val="20"/>
                <w:lang w:val="en-GB"/>
              </w:rPr>
              <w:t>Absent</w:t>
            </w:r>
          </w:p>
        </w:tc>
      </w:tr>
      <w:tr w:rsidR="00CA423C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Sweden</w:t>
            </w:r>
          </w:p>
        </w:tc>
        <w:tc>
          <w:tcPr>
            <w:tcW w:w="4050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76107B">
              <w:rPr>
                <w:rFonts w:ascii="Verdana" w:hAnsi="Verdana" w:cs="Calibri"/>
                <w:sz w:val="20"/>
                <w:szCs w:val="20"/>
                <w:lang w:val="en-US"/>
              </w:rPr>
              <w:t xml:space="preserve">Mats </w:t>
            </w:r>
            <w:proofErr w:type="spellStart"/>
            <w:r w:rsidRPr="0076107B">
              <w:rPr>
                <w:rFonts w:ascii="Verdana" w:hAnsi="Verdana" w:cs="Calibri"/>
                <w:sz w:val="20"/>
                <w:szCs w:val="20"/>
                <w:lang w:val="en-US"/>
              </w:rPr>
              <w:t>Edvardsson</w:t>
            </w:r>
            <w:proofErr w:type="spellEnd"/>
          </w:p>
        </w:tc>
      </w:tr>
      <w:tr w:rsidR="00CA423C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Switzerland</w:t>
            </w:r>
          </w:p>
        </w:tc>
        <w:tc>
          <w:tcPr>
            <w:tcW w:w="4050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i/>
                <w:color w:val="000000"/>
                <w:sz w:val="20"/>
                <w:szCs w:val="20"/>
                <w:lang w:val="en-GB"/>
              </w:rPr>
              <w:t>Apologies</w:t>
            </w:r>
          </w:p>
        </w:tc>
      </w:tr>
      <w:tr w:rsidR="00E31694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E31694" w:rsidRPr="003A55F0" w:rsidRDefault="00E31694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Switzerland</w:t>
            </w:r>
          </w:p>
        </w:tc>
        <w:tc>
          <w:tcPr>
            <w:tcW w:w="4050" w:type="dxa"/>
            <w:shd w:val="clear" w:color="auto" w:fill="auto"/>
          </w:tcPr>
          <w:p w:rsidR="00E31694" w:rsidRPr="003A55F0" w:rsidRDefault="00E31694" w:rsidP="008C0A88">
            <w:pPr>
              <w:jc w:val="both"/>
              <w:rPr>
                <w:rFonts w:ascii="Verdana" w:eastAsia="Times New Roman" w:hAnsi="Verdana" w:cs="Calibri"/>
                <w:i/>
                <w:color w:val="000000"/>
                <w:sz w:val="20"/>
                <w:szCs w:val="20"/>
                <w:lang w:val="en-GB"/>
              </w:rPr>
            </w:pPr>
            <w:r w:rsidRPr="001663B7">
              <w:rPr>
                <w:rFonts w:ascii="Verdana" w:eastAsia="MS Mincho" w:hAnsi="Verdana" w:cs="Times New Roman"/>
                <w:i/>
                <w:sz w:val="20"/>
                <w:szCs w:val="20"/>
                <w:lang w:val="en-GB"/>
              </w:rPr>
              <w:t>Absent</w:t>
            </w:r>
          </w:p>
        </w:tc>
      </w:tr>
      <w:tr w:rsidR="00CA423C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MS Mincho" w:hAnsi="Verdana" w:cs="Times New Roman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Turkey</w:t>
            </w:r>
          </w:p>
        </w:tc>
        <w:tc>
          <w:tcPr>
            <w:tcW w:w="4050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MS Mincho" w:hAnsi="Verdana" w:cs="Times New Roman"/>
                <w:sz w:val="20"/>
                <w:szCs w:val="20"/>
                <w:lang w:val="en-GB"/>
              </w:rPr>
            </w:pPr>
            <w:r w:rsidRPr="0076107B">
              <w:rPr>
                <w:rFonts w:ascii="Verdana" w:eastAsia="Calibri" w:hAnsi="Verdana" w:cs="Times New Roman"/>
                <w:sz w:val="20"/>
                <w:szCs w:val="20"/>
              </w:rPr>
              <w:t>Mehmet Durman</w:t>
            </w:r>
          </w:p>
        </w:tc>
      </w:tr>
      <w:tr w:rsidR="00CA423C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UNESCO</w:t>
            </w:r>
          </w:p>
        </w:tc>
        <w:tc>
          <w:tcPr>
            <w:tcW w:w="4050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1663B7">
              <w:rPr>
                <w:rFonts w:ascii="Verdana" w:eastAsia="MS Mincho" w:hAnsi="Verdana" w:cs="Times New Roman"/>
                <w:i/>
                <w:sz w:val="20"/>
                <w:szCs w:val="20"/>
                <w:lang w:val="en-GB"/>
              </w:rPr>
              <w:t>Absent</w:t>
            </w:r>
          </w:p>
        </w:tc>
      </w:tr>
      <w:tr w:rsidR="00CA423C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United Kingdom</w:t>
            </w:r>
          </w:p>
        </w:tc>
        <w:tc>
          <w:tcPr>
            <w:tcW w:w="4050" w:type="dxa"/>
            <w:shd w:val="clear" w:color="auto" w:fill="auto"/>
          </w:tcPr>
          <w:p w:rsidR="00CA423C" w:rsidRPr="003A55F0" w:rsidRDefault="000E3979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i/>
                <w:color w:val="000000"/>
                <w:sz w:val="20"/>
                <w:szCs w:val="20"/>
                <w:lang w:val="en-GB"/>
              </w:rPr>
              <w:t>Apologies</w:t>
            </w:r>
          </w:p>
        </w:tc>
      </w:tr>
      <w:tr w:rsidR="00CA423C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United Kingdom</w:t>
            </w:r>
          </w:p>
        </w:tc>
        <w:tc>
          <w:tcPr>
            <w:tcW w:w="4050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MS Mincho" w:hAnsi="Verdana" w:cs="Times New Roman"/>
                <w:sz w:val="20"/>
                <w:szCs w:val="20"/>
                <w:lang w:val="en-GB"/>
              </w:rPr>
            </w:pPr>
            <w:r w:rsidRPr="001663B7">
              <w:rPr>
                <w:rFonts w:ascii="Verdana" w:eastAsia="MS Mincho" w:hAnsi="Verdana" w:cs="Times New Roman"/>
                <w:i/>
                <w:sz w:val="20"/>
                <w:szCs w:val="20"/>
                <w:lang w:val="en-GB"/>
              </w:rPr>
              <w:t>Absent</w:t>
            </w:r>
          </w:p>
        </w:tc>
      </w:tr>
      <w:tr w:rsidR="00CA423C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United Kingdom/Scotland</w:t>
            </w:r>
          </w:p>
        </w:tc>
        <w:tc>
          <w:tcPr>
            <w:tcW w:w="4050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MS Mincho" w:hAnsi="Verdana" w:cs="Times New Roman"/>
                <w:sz w:val="20"/>
                <w:szCs w:val="20"/>
                <w:lang w:val="en-GB"/>
              </w:rPr>
            </w:pPr>
            <w:r w:rsidRPr="00B06994">
              <w:rPr>
                <w:rFonts w:ascii="Verdana" w:eastAsia="Calibri" w:hAnsi="Verdana" w:cs="Times New Roman"/>
                <w:sz w:val="20"/>
                <w:szCs w:val="20"/>
                <w:lang w:val="en-US"/>
              </w:rPr>
              <w:t>Ruth Whittaker</w:t>
            </w:r>
          </w:p>
        </w:tc>
      </w:tr>
      <w:tr w:rsidR="00CA423C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lastRenderedPageBreak/>
              <w:t>United Kingdom/Scotland</w:t>
            </w:r>
          </w:p>
        </w:tc>
        <w:tc>
          <w:tcPr>
            <w:tcW w:w="4050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1663B7">
              <w:rPr>
                <w:rFonts w:ascii="Verdana" w:eastAsia="MS Mincho" w:hAnsi="Verdana" w:cs="Times New Roman"/>
                <w:i/>
                <w:sz w:val="20"/>
                <w:szCs w:val="20"/>
                <w:lang w:val="en-GB"/>
              </w:rPr>
              <w:t>Absent</w:t>
            </w:r>
          </w:p>
        </w:tc>
      </w:tr>
      <w:tr w:rsidR="007E0AAF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7E0AAF" w:rsidRPr="003A55F0" w:rsidRDefault="007E0AAF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United Kingdom/Scotland</w:t>
            </w:r>
          </w:p>
        </w:tc>
        <w:tc>
          <w:tcPr>
            <w:tcW w:w="4050" w:type="dxa"/>
            <w:shd w:val="clear" w:color="auto" w:fill="auto"/>
          </w:tcPr>
          <w:p w:rsidR="007E0AAF" w:rsidRPr="001663B7" w:rsidRDefault="007E0AAF" w:rsidP="008C0A88">
            <w:pPr>
              <w:jc w:val="both"/>
              <w:rPr>
                <w:rFonts w:ascii="Verdana" w:eastAsia="MS Mincho" w:hAnsi="Verdana" w:cs="Times New Roman"/>
                <w:i/>
                <w:sz w:val="20"/>
                <w:szCs w:val="20"/>
                <w:lang w:val="en-GB"/>
              </w:rPr>
            </w:pPr>
            <w:r w:rsidRPr="001663B7">
              <w:rPr>
                <w:rFonts w:ascii="Verdana" w:eastAsia="MS Mincho" w:hAnsi="Verdana" w:cs="Times New Roman"/>
                <w:i/>
                <w:sz w:val="20"/>
                <w:szCs w:val="20"/>
                <w:lang w:val="en-GB"/>
              </w:rPr>
              <w:t>Absent</w:t>
            </w:r>
          </w:p>
        </w:tc>
      </w:tr>
      <w:tr w:rsidR="00CA423C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United Kingdom/Scotland</w:t>
            </w:r>
          </w:p>
        </w:tc>
        <w:tc>
          <w:tcPr>
            <w:tcW w:w="4050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1663B7">
              <w:rPr>
                <w:rFonts w:ascii="Verdana" w:eastAsia="MS Mincho" w:hAnsi="Verdana" w:cs="Times New Roman"/>
                <w:i/>
                <w:sz w:val="20"/>
                <w:szCs w:val="20"/>
                <w:lang w:val="en-GB"/>
              </w:rPr>
              <w:t>Absent</w:t>
            </w:r>
          </w:p>
        </w:tc>
      </w:tr>
      <w:tr w:rsidR="00CA423C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United Kingdom/Scotland</w:t>
            </w:r>
          </w:p>
        </w:tc>
        <w:tc>
          <w:tcPr>
            <w:tcW w:w="4050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1663B7">
              <w:rPr>
                <w:rFonts w:ascii="Verdana" w:eastAsia="MS Mincho" w:hAnsi="Verdana" w:cs="Times New Roman"/>
                <w:i/>
                <w:sz w:val="20"/>
                <w:szCs w:val="20"/>
                <w:lang w:val="en-GB"/>
              </w:rPr>
              <w:t>Absent</w:t>
            </w:r>
          </w:p>
        </w:tc>
      </w:tr>
      <w:tr w:rsidR="00CA423C" w:rsidRPr="003A55F0" w:rsidTr="008C0A88">
        <w:trPr>
          <w:trHeight w:val="315"/>
        </w:trPr>
        <w:tc>
          <w:tcPr>
            <w:tcW w:w="4335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3A55F0"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  <w:t>United Kingdom/Scotland</w:t>
            </w:r>
          </w:p>
        </w:tc>
        <w:tc>
          <w:tcPr>
            <w:tcW w:w="4050" w:type="dxa"/>
            <w:shd w:val="clear" w:color="auto" w:fill="auto"/>
          </w:tcPr>
          <w:p w:rsidR="00CA423C" w:rsidRPr="003A55F0" w:rsidRDefault="00CA423C" w:rsidP="008C0A88">
            <w:pPr>
              <w:jc w:val="both"/>
              <w:rPr>
                <w:rFonts w:ascii="Verdana" w:eastAsia="Times New Roman" w:hAnsi="Verdana" w:cs="Calibri"/>
                <w:color w:val="000000"/>
                <w:sz w:val="20"/>
                <w:szCs w:val="20"/>
                <w:lang w:val="en-GB"/>
              </w:rPr>
            </w:pPr>
            <w:r w:rsidRPr="001663B7">
              <w:rPr>
                <w:rFonts w:ascii="Verdana" w:eastAsia="MS Mincho" w:hAnsi="Verdana" w:cs="Times New Roman"/>
                <w:i/>
                <w:sz w:val="20"/>
                <w:szCs w:val="20"/>
                <w:lang w:val="en-GB"/>
              </w:rPr>
              <w:t>Absent</w:t>
            </w:r>
          </w:p>
        </w:tc>
      </w:tr>
    </w:tbl>
    <w:p w:rsidR="00F47A20" w:rsidRDefault="00F47A20" w:rsidP="00CC6D1E">
      <w:pPr>
        <w:spacing w:after="0" w:line="36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val="en-GB"/>
        </w:rPr>
      </w:pPr>
    </w:p>
    <w:p w:rsidR="00E31694" w:rsidRDefault="00E31694" w:rsidP="00CC6D1E">
      <w:pPr>
        <w:spacing w:after="0" w:line="360" w:lineRule="auto"/>
        <w:jc w:val="both"/>
        <w:rPr>
          <w:rFonts w:ascii="Verdana" w:hAnsi="Verdana"/>
          <w:b/>
          <w:lang w:val="en-US"/>
        </w:rPr>
      </w:pPr>
    </w:p>
    <w:p w:rsidR="00663F5B" w:rsidRDefault="00663F5B" w:rsidP="00CC6D1E">
      <w:pPr>
        <w:spacing w:after="0" w:line="360" w:lineRule="auto"/>
        <w:jc w:val="both"/>
        <w:rPr>
          <w:rFonts w:ascii="Verdana" w:hAnsi="Verdana"/>
          <w:b/>
          <w:lang w:val="en-US"/>
        </w:rPr>
      </w:pPr>
    </w:p>
    <w:p w:rsidR="00CC6D1E" w:rsidRDefault="00CC6D1E" w:rsidP="00CC6D1E">
      <w:pPr>
        <w:spacing w:after="0" w:line="360" w:lineRule="auto"/>
        <w:jc w:val="both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>The ERPL Network</w:t>
      </w:r>
      <w:r w:rsidRPr="00293574">
        <w:rPr>
          <w:rFonts w:ascii="Verdana" w:eastAsia="Calibri" w:hAnsi="Verdana" w:cs="Times New Roman"/>
          <w:b/>
          <w:lang w:val="en-US"/>
        </w:rPr>
        <w:t xml:space="preserve"> consists of </w:t>
      </w:r>
      <w:r>
        <w:rPr>
          <w:rFonts w:ascii="Verdana" w:hAnsi="Verdana"/>
          <w:b/>
          <w:lang w:val="en-US"/>
        </w:rPr>
        <w:t>46</w:t>
      </w:r>
      <w:r>
        <w:rPr>
          <w:rFonts w:ascii="Verdana" w:eastAsia="Calibri" w:hAnsi="Verdana" w:cs="Times New Roman"/>
          <w:b/>
          <w:lang w:val="en-US"/>
        </w:rPr>
        <w:t xml:space="preserve"> members</w:t>
      </w:r>
      <w:r w:rsidR="001F46FF">
        <w:rPr>
          <w:rFonts w:ascii="Verdana" w:eastAsia="Calibri" w:hAnsi="Verdana" w:cs="Times New Roman"/>
          <w:b/>
          <w:lang w:val="en-US"/>
        </w:rPr>
        <w:t xml:space="preserve"> and only </w:t>
      </w:r>
      <w:r w:rsidR="00707FF9">
        <w:rPr>
          <w:rFonts w:ascii="Verdana" w:eastAsia="Calibri" w:hAnsi="Verdana" w:cs="Times New Roman"/>
          <w:b/>
          <w:lang w:val="en-US"/>
        </w:rPr>
        <w:t>1</w:t>
      </w:r>
      <w:r w:rsidR="00E31694">
        <w:rPr>
          <w:rFonts w:ascii="Verdana" w:eastAsia="Calibri" w:hAnsi="Verdana" w:cs="Times New Roman"/>
          <w:b/>
          <w:lang w:val="en-US"/>
        </w:rPr>
        <w:t>4</w:t>
      </w:r>
      <w:r w:rsidRPr="00293574">
        <w:rPr>
          <w:rFonts w:ascii="Verdana" w:eastAsia="Calibri" w:hAnsi="Verdana" w:cs="Times New Roman"/>
          <w:b/>
          <w:lang w:val="en-US"/>
        </w:rPr>
        <w:t xml:space="preserve"> were present at the </w:t>
      </w:r>
      <w:r w:rsidR="00AA55E6">
        <w:rPr>
          <w:rFonts w:ascii="Verdana" w:hAnsi="Verdana"/>
          <w:b/>
          <w:lang w:val="en-US"/>
        </w:rPr>
        <w:t>Amsterdam</w:t>
      </w:r>
      <w:r w:rsidRPr="00293574">
        <w:rPr>
          <w:rFonts w:ascii="Verdana" w:eastAsia="Calibri" w:hAnsi="Verdana" w:cs="Times New Roman"/>
          <w:b/>
          <w:lang w:val="en-US"/>
        </w:rPr>
        <w:t xml:space="preserve"> meeting</w:t>
      </w:r>
      <w:r>
        <w:rPr>
          <w:rFonts w:ascii="Verdana" w:eastAsia="Calibri" w:hAnsi="Verdana" w:cs="Times New Roman"/>
          <w:b/>
          <w:lang w:val="en-US"/>
        </w:rPr>
        <w:t>.</w:t>
      </w:r>
      <w:r w:rsidRPr="00293574">
        <w:rPr>
          <w:rFonts w:ascii="Verdana" w:eastAsia="Calibri" w:hAnsi="Verdana" w:cs="Times New Roman"/>
          <w:b/>
          <w:lang w:val="en-US"/>
        </w:rPr>
        <w:t xml:space="preserve"> </w:t>
      </w:r>
    </w:p>
    <w:p w:rsidR="00BD2FA6" w:rsidRDefault="00BD2FA6" w:rsidP="00CC6D1E">
      <w:pPr>
        <w:spacing w:after="0"/>
        <w:jc w:val="both"/>
        <w:rPr>
          <w:rFonts w:ascii="Verdana" w:hAnsi="Verdana"/>
          <w:b/>
          <w:lang w:val="en-US"/>
        </w:rPr>
      </w:pPr>
    </w:p>
    <w:p w:rsidR="00CC6D1E" w:rsidRPr="00D47B5F" w:rsidRDefault="00CC6D1E" w:rsidP="00CC6D1E">
      <w:pPr>
        <w:spacing w:after="0"/>
        <w:jc w:val="both"/>
        <w:rPr>
          <w:rFonts w:ascii="Verdana" w:eastAsia="Calibri" w:hAnsi="Verdana" w:cs="Times New Roman"/>
          <w:lang w:val="en-US"/>
        </w:rPr>
      </w:pPr>
      <w:r>
        <w:rPr>
          <w:rFonts w:ascii="Verdana" w:hAnsi="Verdana"/>
          <w:b/>
          <w:lang w:val="en-US"/>
        </w:rPr>
        <w:t>Welcome</w:t>
      </w:r>
      <w:r w:rsidRPr="00C26FD7">
        <w:rPr>
          <w:rFonts w:ascii="Verdana" w:hAnsi="Verdana"/>
          <w:b/>
          <w:lang w:val="en-US"/>
        </w:rPr>
        <w:t>,</w:t>
      </w:r>
      <w:r>
        <w:rPr>
          <w:rFonts w:ascii="Verdana" w:hAnsi="Verdana"/>
          <w:b/>
          <w:lang w:val="en-US"/>
        </w:rPr>
        <w:t xml:space="preserve"> introduction of participants</w:t>
      </w:r>
    </w:p>
    <w:p w:rsidR="00CC6D1E" w:rsidRDefault="00CC6D1E" w:rsidP="00CC6D1E">
      <w:pPr>
        <w:spacing w:after="0"/>
        <w:jc w:val="both"/>
        <w:rPr>
          <w:rFonts w:ascii="Verdana" w:eastAsia="Calibri" w:hAnsi="Verdana" w:cs="Times New Roman"/>
          <w:lang w:val="en-US"/>
        </w:rPr>
      </w:pPr>
    </w:p>
    <w:p w:rsidR="004C1719" w:rsidRPr="001C4D0A" w:rsidRDefault="004A6D48" w:rsidP="00A71D95">
      <w:pPr>
        <w:spacing w:after="0"/>
        <w:jc w:val="both"/>
        <w:rPr>
          <w:rFonts w:ascii="Verdana" w:hAnsi="Verdana"/>
          <w:lang w:val="en-US"/>
        </w:rPr>
      </w:pPr>
      <w:r>
        <w:rPr>
          <w:rFonts w:ascii="Verdana" w:eastAsia="Calibri" w:hAnsi="Verdana" w:cs="Times New Roman"/>
          <w:lang w:val="en-US"/>
        </w:rPr>
        <w:t>Ms</w:t>
      </w:r>
      <w:r w:rsidRPr="00293574">
        <w:rPr>
          <w:rFonts w:ascii="Verdana" w:eastAsia="Calibri" w:hAnsi="Verdana" w:cs="Times New Roman"/>
          <w:lang w:val="en-US"/>
        </w:rPr>
        <w:t xml:space="preserve">. </w:t>
      </w:r>
      <w:r>
        <w:rPr>
          <w:rFonts w:ascii="Verdana" w:eastAsia="Calibri" w:hAnsi="Verdana" w:cs="Times New Roman"/>
          <w:lang w:val="en-US"/>
        </w:rPr>
        <w:t xml:space="preserve">Marin Johnson, the Chair of the Network, </w:t>
      </w:r>
      <w:r w:rsidR="00CC6D1E" w:rsidRPr="00BD2FA6">
        <w:rPr>
          <w:rFonts w:ascii="Verdana" w:eastAsia="Calibri" w:hAnsi="Verdana" w:cs="Times New Roman"/>
          <w:lang w:val="en-GB"/>
        </w:rPr>
        <w:t xml:space="preserve">welcomed </w:t>
      </w:r>
      <w:r>
        <w:rPr>
          <w:rFonts w:ascii="Verdana" w:eastAsia="Calibri" w:hAnsi="Verdana" w:cs="Times New Roman"/>
          <w:lang w:val="en-GB"/>
        </w:rPr>
        <w:t xml:space="preserve">the </w:t>
      </w:r>
      <w:r w:rsidR="00CC6D1E" w:rsidRPr="00BD2FA6">
        <w:rPr>
          <w:rFonts w:ascii="Verdana" w:eastAsia="Calibri" w:hAnsi="Verdana" w:cs="Times New Roman"/>
          <w:lang w:val="en-GB"/>
        </w:rPr>
        <w:t>participants</w:t>
      </w:r>
      <w:r>
        <w:rPr>
          <w:rFonts w:ascii="Verdana" w:eastAsia="Calibri" w:hAnsi="Verdana" w:cs="Times New Roman"/>
          <w:lang w:val="en-GB"/>
        </w:rPr>
        <w:t xml:space="preserve"> </w:t>
      </w:r>
      <w:r w:rsidR="001F46FF">
        <w:rPr>
          <w:rFonts w:ascii="Verdana" w:eastAsia="Calibri" w:hAnsi="Verdana" w:cs="Times New Roman"/>
          <w:lang w:val="en-GB"/>
        </w:rPr>
        <w:t>by</w:t>
      </w:r>
      <w:r w:rsidR="00993373">
        <w:rPr>
          <w:rFonts w:ascii="Verdana" w:hAnsi="Verdana"/>
          <w:lang w:val="en-US"/>
        </w:rPr>
        <w:t xml:space="preserve"> express</w:t>
      </w:r>
      <w:r w:rsidR="001F46FF">
        <w:rPr>
          <w:rFonts w:ascii="Verdana" w:hAnsi="Verdana"/>
          <w:lang w:val="en-US"/>
        </w:rPr>
        <w:t>ing</w:t>
      </w:r>
      <w:r w:rsidR="00993373">
        <w:rPr>
          <w:rFonts w:ascii="Verdana" w:hAnsi="Verdana"/>
          <w:lang w:val="en-US"/>
        </w:rPr>
        <w:t xml:space="preserve"> satisfaction for </w:t>
      </w:r>
      <w:r w:rsidR="001F46FF">
        <w:rPr>
          <w:rFonts w:ascii="Verdana" w:hAnsi="Verdana"/>
          <w:lang w:val="en-US"/>
        </w:rPr>
        <w:t xml:space="preserve">the new </w:t>
      </w:r>
      <w:r w:rsidR="00993373">
        <w:rPr>
          <w:rFonts w:ascii="Verdana" w:hAnsi="Verdana"/>
          <w:lang w:val="en-US"/>
        </w:rPr>
        <w:t>members</w:t>
      </w:r>
      <w:r w:rsidR="001F46FF">
        <w:rPr>
          <w:rFonts w:ascii="Verdana" w:hAnsi="Verdana"/>
          <w:lang w:val="en-US"/>
        </w:rPr>
        <w:t xml:space="preserve"> </w:t>
      </w:r>
      <w:r w:rsidR="00993373">
        <w:rPr>
          <w:rFonts w:ascii="Verdana" w:hAnsi="Verdana"/>
          <w:lang w:val="en-US"/>
        </w:rPr>
        <w:t>p</w:t>
      </w:r>
      <w:r w:rsidR="001F46FF">
        <w:rPr>
          <w:rFonts w:ascii="Verdana" w:hAnsi="Verdana"/>
          <w:lang w:val="en-US"/>
        </w:rPr>
        <w:t>resent</w:t>
      </w:r>
      <w:r w:rsidR="00993373">
        <w:rPr>
          <w:rFonts w:ascii="Verdana" w:hAnsi="Verdana"/>
          <w:lang w:val="en-US"/>
        </w:rPr>
        <w:t xml:space="preserve"> in the meeting. </w:t>
      </w:r>
      <w:r w:rsidR="00227615" w:rsidRPr="001C4D0A">
        <w:rPr>
          <w:rFonts w:ascii="Verdana" w:hAnsi="Verdana"/>
          <w:lang w:val="en-US"/>
        </w:rPr>
        <w:t xml:space="preserve">A tour de table followed with a short introduction of all the participants. </w:t>
      </w:r>
    </w:p>
    <w:p w:rsidR="00CC6D1E" w:rsidRPr="004F1D36" w:rsidRDefault="00CC6D1E" w:rsidP="00CC6D1E">
      <w:pPr>
        <w:spacing w:after="0"/>
        <w:jc w:val="both"/>
        <w:rPr>
          <w:rFonts w:ascii="Verdana" w:hAnsi="Verdana"/>
          <w:lang w:val="en-US"/>
        </w:rPr>
      </w:pPr>
    </w:p>
    <w:p w:rsidR="00B43296" w:rsidRPr="004C1719" w:rsidRDefault="00B43296" w:rsidP="00CC6D1E">
      <w:pPr>
        <w:spacing w:line="240" w:lineRule="auto"/>
        <w:jc w:val="both"/>
        <w:rPr>
          <w:rFonts w:ascii="Verdana" w:eastAsia="Calibri" w:hAnsi="Verdana" w:cs="Times New Roman"/>
          <w:b/>
          <w:lang w:val="en-GB"/>
        </w:rPr>
      </w:pPr>
    </w:p>
    <w:p w:rsidR="00CC6D1E" w:rsidRDefault="00CC6D1E" w:rsidP="00CC6D1E">
      <w:pPr>
        <w:spacing w:line="240" w:lineRule="auto"/>
        <w:jc w:val="both"/>
        <w:rPr>
          <w:rFonts w:ascii="Verdana" w:eastAsia="Calibri" w:hAnsi="Verdana" w:cs="Times New Roman"/>
          <w:b/>
          <w:lang w:val="en-US"/>
        </w:rPr>
      </w:pPr>
      <w:r w:rsidRPr="005D00EE">
        <w:rPr>
          <w:rFonts w:ascii="Verdana" w:eastAsia="Calibri" w:hAnsi="Verdana" w:cs="Times New Roman"/>
          <w:b/>
          <w:lang w:val="en-US"/>
        </w:rPr>
        <w:t xml:space="preserve">Adoption of the agenda and the Minutes of the previous </w:t>
      </w:r>
      <w:r w:rsidRPr="005D00EE">
        <w:rPr>
          <w:rFonts w:ascii="Verdana" w:hAnsi="Verdana"/>
          <w:b/>
          <w:lang w:val="en-US"/>
        </w:rPr>
        <w:t>E</w:t>
      </w:r>
      <w:r w:rsidRPr="005D00EE">
        <w:rPr>
          <w:rFonts w:ascii="Verdana" w:eastAsia="Calibri" w:hAnsi="Verdana" w:cs="Times New Roman"/>
          <w:b/>
          <w:lang w:val="en-US"/>
        </w:rPr>
        <w:t xml:space="preserve">RPLN meeting </w:t>
      </w:r>
    </w:p>
    <w:p w:rsidR="00B43296" w:rsidRDefault="00D606EB" w:rsidP="00B43296">
      <w:pPr>
        <w:spacing w:after="0"/>
        <w:jc w:val="both"/>
        <w:rPr>
          <w:rFonts w:ascii="Verdana" w:eastAsia="Calibri" w:hAnsi="Verdana" w:cs="Times New Roman"/>
          <w:b/>
          <w:lang w:val="en-US"/>
        </w:rPr>
      </w:pPr>
      <w:r>
        <w:rPr>
          <w:rFonts w:ascii="Verdana" w:hAnsi="Verdana"/>
          <w:lang w:val="en-GB"/>
        </w:rPr>
        <w:t xml:space="preserve"> </w:t>
      </w:r>
    </w:p>
    <w:p w:rsidR="00426489" w:rsidRDefault="00CC6D1E" w:rsidP="00CC6D1E">
      <w:pPr>
        <w:spacing w:line="240" w:lineRule="auto"/>
        <w:jc w:val="both"/>
        <w:rPr>
          <w:rFonts w:ascii="Verdana" w:eastAsia="Calibri" w:hAnsi="Verdana" w:cs="Times New Roman"/>
          <w:lang w:val="en-US"/>
        </w:rPr>
      </w:pPr>
      <w:r w:rsidRPr="00293574">
        <w:rPr>
          <w:rFonts w:ascii="Verdana" w:eastAsia="Calibri" w:hAnsi="Verdana" w:cs="Times New Roman"/>
          <w:lang w:val="en-US"/>
        </w:rPr>
        <w:t xml:space="preserve">The agenda </w:t>
      </w:r>
      <w:r w:rsidR="00B43296">
        <w:rPr>
          <w:rFonts w:ascii="Verdana" w:eastAsia="Calibri" w:hAnsi="Verdana" w:cs="Times New Roman"/>
          <w:lang w:val="en-US"/>
        </w:rPr>
        <w:t>was adopted with</w:t>
      </w:r>
      <w:r w:rsidRPr="00293574">
        <w:rPr>
          <w:rFonts w:ascii="Verdana" w:eastAsia="Calibri" w:hAnsi="Verdana" w:cs="Times New Roman"/>
          <w:lang w:val="en-US"/>
        </w:rPr>
        <w:t xml:space="preserve"> </w:t>
      </w:r>
      <w:r w:rsidR="00993A0F">
        <w:rPr>
          <w:rFonts w:ascii="Verdana" w:eastAsia="Calibri" w:hAnsi="Verdana" w:cs="Times New Roman"/>
          <w:lang w:val="en-US"/>
        </w:rPr>
        <w:t>a</w:t>
      </w:r>
      <w:r w:rsidR="00C72126">
        <w:rPr>
          <w:rFonts w:ascii="Verdana" w:eastAsia="Calibri" w:hAnsi="Verdana" w:cs="Times New Roman"/>
          <w:lang w:val="en-US"/>
        </w:rPr>
        <w:t xml:space="preserve">n inclusion of the </w:t>
      </w:r>
      <w:r w:rsidR="00993A0F">
        <w:rPr>
          <w:rFonts w:ascii="Verdana" w:eastAsia="Calibri" w:hAnsi="Verdana" w:cs="Times New Roman"/>
          <w:lang w:val="en-US"/>
        </w:rPr>
        <w:t xml:space="preserve">presentation from the representative of </w:t>
      </w:r>
      <w:r w:rsidR="00993A0F" w:rsidRPr="002C287A">
        <w:rPr>
          <w:rFonts w:ascii="Verdana" w:eastAsia="Calibri" w:hAnsi="Verdana" w:cs="Times New Roman"/>
          <w:lang w:val="et-EE"/>
        </w:rPr>
        <w:t>BIENNALE</w:t>
      </w:r>
      <w:r w:rsidR="002B225A">
        <w:rPr>
          <w:rFonts w:ascii="Verdana" w:eastAsia="Calibri" w:hAnsi="Verdana" w:cs="Times New Roman"/>
          <w:lang w:val="et-EE"/>
        </w:rPr>
        <w:t xml:space="preserve"> on </w:t>
      </w:r>
      <w:r w:rsidR="002B225A" w:rsidRPr="002C287A">
        <w:rPr>
          <w:rFonts w:ascii="Verdana" w:hAnsi="Verdana" w:cs="Helvetica"/>
          <w:bCs/>
          <w:shd w:val="clear" w:color="auto" w:fill="FFFFFF"/>
          <w:lang w:val="en-US"/>
        </w:rPr>
        <w:t xml:space="preserve">"The promise of Validation of Prior Learning (VPL) as the motor of social </w:t>
      </w:r>
      <w:r w:rsidR="002B225A">
        <w:rPr>
          <w:rFonts w:ascii="Verdana" w:hAnsi="Verdana" w:cs="Helvetica"/>
          <w:bCs/>
          <w:shd w:val="clear" w:color="auto" w:fill="FFFFFF"/>
          <w:lang w:val="en-US"/>
        </w:rPr>
        <w:t xml:space="preserve">and </w:t>
      </w:r>
      <w:r w:rsidR="002B225A" w:rsidRPr="002C287A">
        <w:rPr>
          <w:rFonts w:ascii="Verdana" w:hAnsi="Verdana" w:cs="Helvetica"/>
          <w:bCs/>
          <w:shd w:val="clear" w:color="auto" w:fill="FFFFFF"/>
          <w:lang w:val="en-US"/>
        </w:rPr>
        <w:t>economic change"</w:t>
      </w:r>
      <w:r w:rsidR="002B225A">
        <w:rPr>
          <w:rFonts w:ascii="Verdana" w:eastAsia="Calibri" w:hAnsi="Verdana" w:cs="Times New Roman"/>
          <w:lang w:val="en-GB"/>
        </w:rPr>
        <w:t xml:space="preserve"> </w:t>
      </w:r>
      <w:r w:rsidR="00DE044A">
        <w:rPr>
          <w:rFonts w:ascii="Verdana" w:eastAsia="Calibri" w:hAnsi="Verdana" w:cs="Times New Roman"/>
          <w:lang w:val="en-GB"/>
        </w:rPr>
        <w:t xml:space="preserve">conference </w:t>
      </w:r>
      <w:r w:rsidR="002B225A">
        <w:rPr>
          <w:rFonts w:ascii="Verdana" w:eastAsia="Calibri" w:hAnsi="Verdana" w:cs="Times New Roman"/>
          <w:lang w:val="en-GB"/>
        </w:rPr>
        <w:t>which will be held on 9-</w:t>
      </w:r>
      <w:r w:rsidR="002B225A" w:rsidRPr="002C287A">
        <w:rPr>
          <w:rFonts w:ascii="Verdana" w:eastAsia="Calibri" w:hAnsi="Verdana" w:cs="Times New Roman"/>
          <w:lang w:val="en-GB"/>
        </w:rPr>
        <w:t>11</w:t>
      </w:r>
      <w:r w:rsidR="002B225A">
        <w:rPr>
          <w:rFonts w:ascii="Verdana" w:eastAsia="Calibri" w:hAnsi="Verdana" w:cs="Times New Roman"/>
          <w:lang w:val="en-GB"/>
        </w:rPr>
        <w:t xml:space="preserve"> </w:t>
      </w:r>
      <w:r w:rsidR="002B225A" w:rsidRPr="002C287A">
        <w:rPr>
          <w:rFonts w:ascii="Verdana" w:eastAsia="Calibri" w:hAnsi="Verdana" w:cs="Times New Roman"/>
          <w:lang w:val="en-GB"/>
        </w:rPr>
        <w:t>April</w:t>
      </w:r>
      <w:r w:rsidR="002B225A">
        <w:rPr>
          <w:rFonts w:ascii="Verdana" w:eastAsia="Calibri" w:hAnsi="Verdana" w:cs="Times New Roman"/>
          <w:lang w:val="en-GB"/>
        </w:rPr>
        <w:t>.</w:t>
      </w:r>
    </w:p>
    <w:p w:rsidR="00CC6D1E" w:rsidRDefault="00CC6D1E" w:rsidP="00CC6D1E">
      <w:pPr>
        <w:spacing w:line="240" w:lineRule="auto"/>
        <w:jc w:val="both"/>
        <w:rPr>
          <w:rFonts w:ascii="Verdana" w:eastAsia="Calibri" w:hAnsi="Verdana" w:cs="Times New Roman"/>
          <w:lang w:val="en-US"/>
        </w:rPr>
      </w:pPr>
      <w:r w:rsidRPr="00293574">
        <w:rPr>
          <w:rFonts w:ascii="Verdana" w:eastAsia="Calibri" w:hAnsi="Verdana" w:cs="Times New Roman"/>
          <w:lang w:val="en-US"/>
        </w:rPr>
        <w:t xml:space="preserve">The </w:t>
      </w:r>
      <w:r w:rsidR="006769F1">
        <w:rPr>
          <w:rFonts w:ascii="Verdana" w:eastAsia="Calibri" w:hAnsi="Verdana" w:cs="Times New Roman"/>
          <w:lang w:val="en-US"/>
        </w:rPr>
        <w:t>M</w:t>
      </w:r>
      <w:r w:rsidRPr="00293574">
        <w:rPr>
          <w:rFonts w:ascii="Verdana" w:eastAsia="Calibri" w:hAnsi="Verdana" w:cs="Times New Roman"/>
          <w:lang w:val="en-US"/>
        </w:rPr>
        <w:t>inutes of the previous RPL</w:t>
      </w:r>
      <w:r w:rsidR="006769F1">
        <w:rPr>
          <w:rFonts w:ascii="Verdana" w:eastAsia="Calibri" w:hAnsi="Verdana" w:cs="Times New Roman"/>
          <w:lang w:val="en-US"/>
        </w:rPr>
        <w:t xml:space="preserve"> </w:t>
      </w:r>
      <w:r w:rsidRPr="00293574">
        <w:rPr>
          <w:rFonts w:ascii="Verdana" w:eastAsia="Calibri" w:hAnsi="Verdana" w:cs="Times New Roman"/>
          <w:lang w:val="en-US"/>
        </w:rPr>
        <w:t>N</w:t>
      </w:r>
      <w:r w:rsidR="006769F1">
        <w:rPr>
          <w:rFonts w:ascii="Verdana" w:eastAsia="Calibri" w:hAnsi="Verdana" w:cs="Times New Roman"/>
          <w:lang w:val="en-US"/>
        </w:rPr>
        <w:t>etwork</w:t>
      </w:r>
      <w:r w:rsidRPr="00293574">
        <w:rPr>
          <w:rFonts w:ascii="Verdana" w:eastAsia="Calibri" w:hAnsi="Verdana" w:cs="Times New Roman"/>
          <w:lang w:val="en-US"/>
        </w:rPr>
        <w:t xml:space="preserve"> meeting held in </w:t>
      </w:r>
      <w:r w:rsidR="00AE1A67">
        <w:rPr>
          <w:rFonts w:ascii="Verdana" w:eastAsia="Calibri" w:hAnsi="Verdana" w:cs="Times New Roman"/>
          <w:lang w:val="en-US"/>
        </w:rPr>
        <w:t>Tallinn</w:t>
      </w:r>
      <w:r w:rsidRPr="00DF27DD">
        <w:rPr>
          <w:rFonts w:ascii="Verdana" w:eastAsia="Calibri" w:hAnsi="Verdana" w:cs="Times New Roman"/>
          <w:lang w:val="en-US"/>
        </w:rPr>
        <w:t xml:space="preserve">, </w:t>
      </w:r>
      <w:r w:rsidR="00AE1A67">
        <w:rPr>
          <w:rFonts w:ascii="Verdana" w:eastAsia="Calibri" w:hAnsi="Verdana" w:cs="Times New Roman"/>
          <w:lang w:val="en-US"/>
        </w:rPr>
        <w:t>Estonia</w:t>
      </w:r>
      <w:r>
        <w:rPr>
          <w:rFonts w:ascii="Verdana" w:eastAsia="Calibri" w:hAnsi="Verdana" w:cs="Times New Roman"/>
          <w:lang w:val="en-US"/>
        </w:rPr>
        <w:t xml:space="preserve"> (</w:t>
      </w:r>
      <w:r w:rsidR="00AE1A67">
        <w:rPr>
          <w:rFonts w:ascii="Verdana" w:eastAsia="Calibri" w:hAnsi="Verdana" w:cs="Times New Roman"/>
          <w:lang w:val="en-US"/>
        </w:rPr>
        <w:t>December</w:t>
      </w:r>
      <w:r w:rsidR="000D4CDD">
        <w:rPr>
          <w:rFonts w:ascii="Verdana" w:eastAsia="Calibri" w:hAnsi="Verdana" w:cs="Times New Roman"/>
          <w:lang w:val="en-US"/>
        </w:rPr>
        <w:t xml:space="preserve"> </w:t>
      </w:r>
      <w:r w:rsidR="00AE1A67">
        <w:rPr>
          <w:rFonts w:ascii="Verdana" w:eastAsia="Calibri" w:hAnsi="Verdana" w:cs="Times New Roman"/>
          <w:lang w:val="en-US"/>
        </w:rPr>
        <w:t>17</w:t>
      </w:r>
      <w:r w:rsidR="000D4CDD">
        <w:rPr>
          <w:rFonts w:ascii="Verdana" w:eastAsia="Calibri" w:hAnsi="Verdana" w:cs="Times New Roman"/>
          <w:lang w:val="en-US"/>
        </w:rPr>
        <w:t>,</w:t>
      </w:r>
      <w:r w:rsidR="00426489">
        <w:rPr>
          <w:rFonts w:ascii="Verdana" w:eastAsia="Calibri" w:hAnsi="Verdana" w:cs="Times New Roman"/>
          <w:lang w:val="en-US"/>
        </w:rPr>
        <w:t xml:space="preserve"> 2013</w:t>
      </w:r>
      <w:r>
        <w:rPr>
          <w:rFonts w:ascii="Verdana" w:eastAsia="Calibri" w:hAnsi="Verdana" w:cs="Times New Roman"/>
          <w:lang w:val="en-US"/>
        </w:rPr>
        <w:t>)</w:t>
      </w:r>
      <w:r w:rsidRPr="00DF27DD">
        <w:rPr>
          <w:rFonts w:ascii="Verdana" w:eastAsia="Calibri" w:hAnsi="Verdana" w:cs="Times New Roman"/>
          <w:lang w:val="en-US"/>
        </w:rPr>
        <w:t xml:space="preserve"> </w:t>
      </w:r>
      <w:r w:rsidRPr="00293574">
        <w:rPr>
          <w:rFonts w:ascii="Verdana" w:eastAsia="Calibri" w:hAnsi="Verdana" w:cs="Times New Roman"/>
          <w:lang w:val="en-US"/>
        </w:rPr>
        <w:t>were endorsed without any comments</w:t>
      </w:r>
      <w:r>
        <w:rPr>
          <w:rFonts w:ascii="Verdana" w:eastAsia="Calibri" w:hAnsi="Verdana" w:cs="Times New Roman"/>
          <w:lang w:val="en-US"/>
        </w:rPr>
        <w:t>.</w:t>
      </w:r>
      <w:r w:rsidRPr="00293574">
        <w:rPr>
          <w:rFonts w:ascii="Verdana" w:eastAsia="Calibri" w:hAnsi="Verdana" w:cs="Times New Roman"/>
          <w:lang w:val="en-US"/>
        </w:rPr>
        <w:t xml:space="preserve"> </w:t>
      </w:r>
    </w:p>
    <w:p w:rsidR="00C72126" w:rsidRDefault="00C72126" w:rsidP="00CC6D1E">
      <w:pPr>
        <w:spacing w:after="0"/>
        <w:jc w:val="both"/>
        <w:rPr>
          <w:rFonts w:ascii="Verdana" w:hAnsi="Verdana"/>
          <w:lang w:val="en-US"/>
        </w:rPr>
      </w:pPr>
    </w:p>
    <w:p w:rsidR="00886CD9" w:rsidRDefault="00886CD9" w:rsidP="00CC6D1E">
      <w:pPr>
        <w:spacing w:after="0"/>
        <w:jc w:val="both"/>
        <w:rPr>
          <w:rFonts w:ascii="Verdana" w:hAnsi="Verdana"/>
          <w:b/>
          <w:lang w:val="en-US"/>
        </w:rPr>
      </w:pPr>
    </w:p>
    <w:p w:rsidR="00886CD9" w:rsidRDefault="00094264" w:rsidP="00CC6D1E">
      <w:pPr>
        <w:spacing w:after="0"/>
        <w:jc w:val="both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>Overview of the Network activities and discussion o</w:t>
      </w:r>
      <w:r w:rsidR="00C72126">
        <w:rPr>
          <w:rFonts w:ascii="Verdana" w:hAnsi="Verdana"/>
          <w:b/>
          <w:lang w:val="en-US"/>
        </w:rPr>
        <w:t>n</w:t>
      </w:r>
      <w:r>
        <w:rPr>
          <w:rFonts w:ascii="Verdana" w:hAnsi="Verdana"/>
          <w:b/>
          <w:lang w:val="en-US"/>
        </w:rPr>
        <w:t xml:space="preserve"> liaising with other </w:t>
      </w:r>
      <w:r w:rsidR="001C4D0A">
        <w:rPr>
          <w:rFonts w:ascii="Verdana" w:hAnsi="Verdana"/>
          <w:b/>
          <w:lang w:val="en-US"/>
        </w:rPr>
        <w:t>n</w:t>
      </w:r>
      <w:r>
        <w:rPr>
          <w:rFonts w:ascii="Verdana" w:hAnsi="Verdana"/>
          <w:b/>
          <w:lang w:val="en-US"/>
        </w:rPr>
        <w:t xml:space="preserve">etworks and working groups </w:t>
      </w:r>
      <w:r w:rsidRPr="00094264">
        <w:rPr>
          <w:rFonts w:ascii="Verdana" w:hAnsi="Verdana"/>
          <w:b/>
          <w:lang w:val="et-EE"/>
        </w:rPr>
        <w:t>(S</w:t>
      </w:r>
      <w:r w:rsidR="00C72126">
        <w:rPr>
          <w:rFonts w:ascii="Verdana" w:hAnsi="Verdana"/>
          <w:b/>
          <w:lang w:val="et-EE"/>
        </w:rPr>
        <w:t xml:space="preserve">tructural Reforms </w:t>
      </w:r>
      <w:r w:rsidRPr="00094264">
        <w:rPr>
          <w:rFonts w:ascii="Verdana" w:hAnsi="Verdana"/>
          <w:b/>
          <w:lang w:val="et-EE"/>
        </w:rPr>
        <w:t xml:space="preserve">WG; </w:t>
      </w:r>
      <w:r w:rsidR="00C72126">
        <w:rPr>
          <w:rFonts w:ascii="Verdana" w:hAnsi="Verdana"/>
          <w:b/>
          <w:lang w:val="et-EE"/>
        </w:rPr>
        <w:t xml:space="preserve">Revision on </w:t>
      </w:r>
      <w:r w:rsidR="00F40ABF">
        <w:rPr>
          <w:rFonts w:ascii="Verdana" w:hAnsi="Verdana"/>
          <w:b/>
          <w:lang w:val="et-EE"/>
        </w:rPr>
        <w:t>ECTS Users’ Guide</w:t>
      </w:r>
      <w:r w:rsidR="00C72126">
        <w:rPr>
          <w:rFonts w:ascii="Verdana" w:hAnsi="Verdana"/>
          <w:b/>
          <w:lang w:val="et-EE"/>
        </w:rPr>
        <w:t xml:space="preserve"> WG</w:t>
      </w:r>
      <w:r w:rsidRPr="00094264">
        <w:rPr>
          <w:rFonts w:ascii="Verdana" w:hAnsi="Verdana"/>
          <w:b/>
          <w:lang w:val="et-EE"/>
        </w:rPr>
        <w:t>) </w:t>
      </w:r>
    </w:p>
    <w:p w:rsidR="00886CD9" w:rsidRDefault="00886CD9" w:rsidP="00CC6D1E">
      <w:pPr>
        <w:spacing w:after="0"/>
        <w:jc w:val="both"/>
        <w:rPr>
          <w:rFonts w:ascii="Verdana" w:hAnsi="Verdana"/>
          <w:b/>
          <w:lang w:val="en-US"/>
        </w:rPr>
      </w:pPr>
    </w:p>
    <w:p w:rsidR="008404DF" w:rsidRDefault="0028002E" w:rsidP="00CC6D1E">
      <w:pPr>
        <w:spacing w:after="0"/>
        <w:jc w:val="both"/>
        <w:rPr>
          <w:rFonts w:ascii="Verdana" w:hAnsi="Verdana"/>
          <w:lang w:val="en-US"/>
        </w:rPr>
      </w:pPr>
      <w:r>
        <w:rPr>
          <w:rFonts w:ascii="Verdana" w:eastAsia="Calibri" w:hAnsi="Verdana" w:cs="Times New Roman"/>
          <w:lang w:val="en-US"/>
        </w:rPr>
        <w:t>The overview of the Network activit</w:t>
      </w:r>
      <w:r w:rsidR="00C72126">
        <w:rPr>
          <w:rFonts w:ascii="Verdana" w:eastAsia="Calibri" w:hAnsi="Verdana" w:cs="Times New Roman"/>
          <w:lang w:val="en-US"/>
        </w:rPr>
        <w:t>ies</w:t>
      </w:r>
      <w:r>
        <w:rPr>
          <w:rFonts w:ascii="Verdana" w:eastAsia="Calibri" w:hAnsi="Verdana" w:cs="Times New Roman"/>
          <w:lang w:val="en-US"/>
        </w:rPr>
        <w:t xml:space="preserve"> started with concern on </w:t>
      </w:r>
      <w:r w:rsidR="00F40ABF">
        <w:rPr>
          <w:rFonts w:ascii="Verdana" w:eastAsia="Calibri" w:hAnsi="Verdana" w:cs="Times New Roman"/>
          <w:lang w:val="en-US"/>
        </w:rPr>
        <w:t xml:space="preserve">low </w:t>
      </w:r>
      <w:r>
        <w:rPr>
          <w:rFonts w:ascii="Verdana" w:eastAsia="Calibri" w:hAnsi="Verdana" w:cs="Times New Roman"/>
          <w:lang w:val="en-GB"/>
        </w:rPr>
        <w:t xml:space="preserve">participation of the member countries in the meetings. The Chair </w:t>
      </w:r>
      <w:r w:rsidR="00FA7637">
        <w:rPr>
          <w:rFonts w:ascii="Verdana" w:eastAsia="Calibri" w:hAnsi="Verdana" w:cs="Times New Roman"/>
          <w:lang w:val="en-GB"/>
        </w:rPr>
        <w:t xml:space="preserve">emphasised the importance of involvement practitioners </w:t>
      </w:r>
      <w:r>
        <w:rPr>
          <w:rFonts w:ascii="Verdana" w:eastAsia="Calibri" w:hAnsi="Verdana" w:cs="Times New Roman"/>
          <w:lang w:val="en-GB"/>
        </w:rPr>
        <w:t xml:space="preserve">in Network and offered to find the ways </w:t>
      </w:r>
      <w:r w:rsidR="00C034F6">
        <w:rPr>
          <w:rFonts w:ascii="Verdana" w:eastAsia="Calibri" w:hAnsi="Verdana" w:cs="Times New Roman"/>
          <w:lang w:val="en-GB"/>
        </w:rPr>
        <w:t>to invite new countries</w:t>
      </w:r>
      <w:r w:rsidR="00E40C18">
        <w:rPr>
          <w:rFonts w:ascii="Verdana" w:eastAsia="Calibri" w:hAnsi="Verdana" w:cs="Times New Roman"/>
          <w:lang w:val="en-GB"/>
        </w:rPr>
        <w:t>,</w:t>
      </w:r>
      <w:r w:rsidR="00C034F6">
        <w:rPr>
          <w:rFonts w:ascii="Verdana" w:eastAsia="Calibri" w:hAnsi="Verdana" w:cs="Times New Roman"/>
          <w:lang w:val="en-GB"/>
        </w:rPr>
        <w:t xml:space="preserve"> on the other hand she noticed that </w:t>
      </w:r>
      <w:r w:rsidR="00C72126">
        <w:rPr>
          <w:rFonts w:ascii="Verdana" w:eastAsia="Calibri" w:hAnsi="Verdana" w:cs="Times New Roman"/>
          <w:lang w:val="en-GB"/>
        </w:rPr>
        <w:t xml:space="preserve">often </w:t>
      </w:r>
      <w:r w:rsidR="00C034F6">
        <w:rPr>
          <w:rFonts w:ascii="Verdana" w:eastAsia="Calibri" w:hAnsi="Verdana" w:cs="Times New Roman"/>
          <w:lang w:val="en-GB"/>
        </w:rPr>
        <w:t>the countries are not able to participate in the meetings due to financial problems.</w:t>
      </w:r>
    </w:p>
    <w:p w:rsidR="00E40C18" w:rsidRDefault="00E40C18" w:rsidP="00E40C18">
      <w:pPr>
        <w:rPr>
          <w:rFonts w:ascii="Verdana" w:hAnsi="Verdana"/>
          <w:lang w:val="en-US"/>
        </w:rPr>
      </w:pPr>
    </w:p>
    <w:p w:rsidR="00E40C18" w:rsidRDefault="00E40C18" w:rsidP="00E40C18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lastRenderedPageBreak/>
        <w:t xml:space="preserve">Ms. Marin Johnson reflected to the previous meetings and presented what had been done and what </w:t>
      </w:r>
      <w:r w:rsidR="00C72126">
        <w:rPr>
          <w:rFonts w:ascii="Verdana" w:hAnsi="Verdana"/>
          <w:lang w:val="en-US"/>
        </w:rPr>
        <w:t>are the</w:t>
      </w:r>
      <w:r>
        <w:rPr>
          <w:rFonts w:ascii="Verdana" w:hAnsi="Verdana"/>
          <w:lang w:val="en-US"/>
        </w:rPr>
        <w:t xml:space="preserve"> main activit</w:t>
      </w:r>
      <w:r w:rsidR="00C72126">
        <w:rPr>
          <w:rFonts w:ascii="Verdana" w:hAnsi="Verdana"/>
          <w:lang w:val="en-US"/>
        </w:rPr>
        <w:t>ies</w:t>
      </w:r>
      <w:r w:rsidR="005D0341">
        <w:rPr>
          <w:rFonts w:ascii="Verdana" w:hAnsi="Verdana"/>
          <w:lang w:val="en-US"/>
        </w:rPr>
        <w:t xml:space="preserve"> of the Network in terms of policy</w:t>
      </w:r>
      <w:r w:rsidR="00C72126">
        <w:rPr>
          <w:rFonts w:ascii="Verdana" w:hAnsi="Verdana"/>
          <w:lang w:val="en-US"/>
        </w:rPr>
        <w:t xml:space="preserve"> development</w:t>
      </w:r>
      <w:r>
        <w:rPr>
          <w:rFonts w:ascii="Verdana" w:hAnsi="Verdana"/>
          <w:lang w:val="en-US"/>
        </w:rPr>
        <w:t>.</w:t>
      </w:r>
    </w:p>
    <w:p w:rsidR="00E40C18" w:rsidRDefault="00E40C18" w:rsidP="00CC6D1E">
      <w:pPr>
        <w:spacing w:after="0"/>
        <w:jc w:val="both"/>
        <w:rPr>
          <w:rFonts w:ascii="Verdana" w:hAnsi="Verdana"/>
          <w:lang w:val="en-US"/>
        </w:rPr>
      </w:pPr>
    </w:p>
    <w:p w:rsidR="00E40C18" w:rsidRDefault="00E40C18" w:rsidP="00CC6D1E">
      <w:pPr>
        <w:spacing w:after="0"/>
        <w:jc w:val="both"/>
        <w:rPr>
          <w:rFonts w:ascii="Verdana" w:hAnsi="Verdana"/>
          <w:lang w:val="en-US"/>
        </w:rPr>
      </w:pPr>
    </w:p>
    <w:p w:rsidR="00B175E8" w:rsidRDefault="007810EE">
      <w:pPr>
        <w:spacing w:after="0"/>
        <w:jc w:val="both"/>
        <w:rPr>
          <w:rFonts w:ascii="Verdana" w:hAnsi="Verdana"/>
          <w:lang w:val="en-US"/>
        </w:rPr>
      </w:pPr>
      <w:r w:rsidRPr="007810EE">
        <w:rPr>
          <w:rFonts w:ascii="Verdana" w:hAnsi="Verdana"/>
          <w:lang w:val="en-US"/>
        </w:rPr>
        <w:t xml:space="preserve">The Chair presented the activity of SRWG, </w:t>
      </w:r>
      <w:r>
        <w:rPr>
          <w:rFonts w:ascii="Verdana" w:hAnsi="Verdana"/>
          <w:lang w:val="et-EE"/>
        </w:rPr>
        <w:t>ECTS Users’ Guide a</w:t>
      </w:r>
      <w:r w:rsidRPr="007810EE">
        <w:rPr>
          <w:rFonts w:ascii="Verdana" w:hAnsi="Verdana"/>
          <w:lang w:val="et-EE"/>
        </w:rPr>
        <w:t>nd Qualifications Frameworks</w:t>
      </w:r>
      <w:r>
        <w:rPr>
          <w:rFonts w:ascii="Verdana" w:hAnsi="Verdana"/>
          <w:lang w:val="en-US"/>
        </w:rPr>
        <w:t xml:space="preserve"> working groups a</w:t>
      </w:r>
      <w:r w:rsidR="00984664">
        <w:rPr>
          <w:rFonts w:ascii="Verdana" w:hAnsi="Verdana"/>
          <w:lang w:val="en-US"/>
        </w:rPr>
        <w:t>s the fields concerning RPL.</w:t>
      </w:r>
      <w:r w:rsidR="000B3E4A">
        <w:rPr>
          <w:rFonts w:ascii="Verdana" w:hAnsi="Verdana"/>
          <w:lang w:val="en-US"/>
        </w:rPr>
        <w:t xml:space="preserve"> </w:t>
      </w:r>
    </w:p>
    <w:p w:rsidR="000B3E4A" w:rsidRDefault="000B3E4A" w:rsidP="00CC6D1E">
      <w:pPr>
        <w:spacing w:after="0"/>
        <w:jc w:val="both"/>
        <w:rPr>
          <w:rFonts w:ascii="Verdana" w:hAnsi="Verdana"/>
          <w:lang w:val="en-US"/>
        </w:rPr>
      </w:pPr>
    </w:p>
    <w:p w:rsidR="00645073" w:rsidRPr="000B3E4A" w:rsidRDefault="00227615" w:rsidP="00984664">
      <w:pPr>
        <w:pStyle w:val="ListParagraph"/>
        <w:numPr>
          <w:ilvl w:val="0"/>
          <w:numId w:val="5"/>
        </w:numPr>
        <w:rPr>
          <w:rFonts w:ascii="Verdana" w:hAnsi="Verdana"/>
          <w:i/>
        </w:rPr>
      </w:pPr>
      <w:r w:rsidRPr="00227615">
        <w:rPr>
          <w:rFonts w:ascii="Verdana" w:hAnsi="Verdana"/>
          <w:i/>
        </w:rPr>
        <w:t xml:space="preserve">To elaborate strategies </w:t>
      </w:r>
      <w:r w:rsidRPr="00227615">
        <w:rPr>
          <w:rFonts w:ascii="Verdana" w:hAnsi="Verdana"/>
          <w:bCs/>
          <w:i/>
        </w:rPr>
        <w:t>on how to develop and promote practice of RPL across the EHEA countries</w:t>
      </w:r>
      <w:r w:rsidRPr="00227615">
        <w:rPr>
          <w:rFonts w:ascii="Verdana" w:hAnsi="Verdana"/>
          <w:i/>
        </w:rPr>
        <w:t>, including measures for removing various limitations leading to the award of complete HE qualifications</w:t>
      </w:r>
      <w:r w:rsidR="000B3E4A">
        <w:rPr>
          <w:rFonts w:ascii="Verdana" w:hAnsi="Verdana"/>
          <w:i/>
        </w:rPr>
        <w:t>.</w:t>
      </w:r>
    </w:p>
    <w:p w:rsidR="00C44DC8" w:rsidRDefault="00C44DC8" w:rsidP="00C44DC8">
      <w:pPr>
        <w:pStyle w:val="ListParagraph"/>
        <w:ind w:left="780"/>
        <w:rPr>
          <w:rFonts w:ascii="Verdana" w:hAnsi="Verdana"/>
        </w:rPr>
      </w:pPr>
    </w:p>
    <w:p w:rsidR="00C44DC8" w:rsidRPr="00F40ABF" w:rsidRDefault="00C44DC8" w:rsidP="00C44DC8">
      <w:pPr>
        <w:jc w:val="both"/>
        <w:rPr>
          <w:rFonts w:ascii="Verdana" w:hAnsi="Verdana"/>
          <w:lang w:val="en-US"/>
        </w:rPr>
      </w:pPr>
      <w:r w:rsidRPr="00C44DC8">
        <w:rPr>
          <w:rFonts w:ascii="Verdana" w:hAnsi="Verdana"/>
          <w:lang w:val="en-US"/>
        </w:rPr>
        <w:t xml:space="preserve">The Chair stressed that it is important to </w:t>
      </w:r>
      <w:r w:rsidR="000B3E4A">
        <w:rPr>
          <w:rFonts w:ascii="Verdana" w:hAnsi="Verdana"/>
          <w:lang w:val="en-US"/>
        </w:rPr>
        <w:t>remember that all the activities relate</w:t>
      </w:r>
      <w:r w:rsidRPr="00C44DC8">
        <w:rPr>
          <w:rFonts w:ascii="Verdana" w:hAnsi="Verdana"/>
          <w:lang w:val="en-US"/>
        </w:rPr>
        <w:t xml:space="preserve"> not</w:t>
      </w:r>
      <w:r w:rsidR="000B3E4A">
        <w:rPr>
          <w:rFonts w:ascii="Verdana" w:hAnsi="Verdana"/>
          <w:lang w:val="en-US"/>
        </w:rPr>
        <w:t xml:space="preserve"> only the </w:t>
      </w:r>
      <w:r w:rsidRPr="00C44DC8">
        <w:rPr>
          <w:rFonts w:ascii="Verdana" w:hAnsi="Verdana"/>
          <w:lang w:val="en-US"/>
        </w:rPr>
        <w:t xml:space="preserve">European Union but </w:t>
      </w:r>
      <w:proofErr w:type="gramStart"/>
      <w:r w:rsidRPr="00C44DC8">
        <w:rPr>
          <w:rFonts w:ascii="Verdana" w:hAnsi="Verdana"/>
          <w:lang w:val="en-US"/>
        </w:rPr>
        <w:t xml:space="preserve">all </w:t>
      </w:r>
      <w:r w:rsidR="000B3E4A">
        <w:rPr>
          <w:rFonts w:ascii="Verdana" w:hAnsi="Verdana"/>
          <w:lang w:val="en-US"/>
        </w:rPr>
        <w:t xml:space="preserve"> the</w:t>
      </w:r>
      <w:proofErr w:type="gramEnd"/>
      <w:r w:rsidR="000B3E4A">
        <w:rPr>
          <w:rFonts w:ascii="Verdana" w:hAnsi="Verdana"/>
          <w:lang w:val="en-US"/>
        </w:rPr>
        <w:t xml:space="preserve">  47  </w:t>
      </w:r>
      <w:r w:rsidRPr="00C44DC8">
        <w:rPr>
          <w:rFonts w:ascii="Verdana" w:hAnsi="Verdana"/>
          <w:lang w:val="en-US"/>
        </w:rPr>
        <w:t xml:space="preserve">EHEA countries which is </w:t>
      </w:r>
      <w:r w:rsidR="000B3E4A">
        <w:rPr>
          <w:rFonts w:ascii="Verdana" w:hAnsi="Verdana"/>
          <w:lang w:val="en-US"/>
        </w:rPr>
        <w:t xml:space="preserve">  much wider coverage. </w:t>
      </w:r>
      <w:r>
        <w:rPr>
          <w:rFonts w:ascii="Verdana" w:hAnsi="Verdana"/>
          <w:lang w:val="en-US"/>
        </w:rPr>
        <w:t xml:space="preserve"> </w:t>
      </w:r>
      <w:r w:rsidRPr="00C44DC8">
        <w:rPr>
          <w:rFonts w:ascii="Verdana" w:hAnsi="Verdana"/>
          <w:lang w:val="en-US"/>
        </w:rPr>
        <w:t>Taking into account</w:t>
      </w:r>
      <w:r w:rsidR="000B3E4A">
        <w:rPr>
          <w:rFonts w:ascii="Verdana" w:hAnsi="Verdana"/>
          <w:lang w:val="en-US"/>
        </w:rPr>
        <w:t xml:space="preserve"> the </w:t>
      </w:r>
      <w:r w:rsidRPr="00C44DC8">
        <w:rPr>
          <w:rFonts w:ascii="Verdana" w:hAnsi="Verdana"/>
          <w:lang w:val="en-US"/>
        </w:rPr>
        <w:t>previous discussions of the Network Ms. Marin Johnson highlighted other topics such as</w:t>
      </w:r>
      <w:r w:rsidR="00F40ABF">
        <w:rPr>
          <w:rFonts w:ascii="Verdana" w:hAnsi="Verdana"/>
          <w:lang w:val="en-US"/>
        </w:rPr>
        <w:t>:</w:t>
      </w:r>
    </w:p>
    <w:p w:rsidR="00C44DC8" w:rsidRPr="000B3E4A" w:rsidRDefault="00227615" w:rsidP="00C44DC8">
      <w:pPr>
        <w:pStyle w:val="ListParagraph"/>
        <w:numPr>
          <w:ilvl w:val="0"/>
          <w:numId w:val="5"/>
        </w:numPr>
        <w:rPr>
          <w:rFonts w:ascii="Verdana" w:hAnsi="Verdana"/>
          <w:i/>
        </w:rPr>
      </w:pPr>
      <w:r w:rsidRPr="00227615">
        <w:rPr>
          <w:rFonts w:ascii="Verdana" w:hAnsi="Verdana"/>
          <w:bCs/>
          <w:i/>
        </w:rPr>
        <w:t>Data collection and collection of best practices related to barriers</w:t>
      </w:r>
      <w:r w:rsidRPr="00227615">
        <w:rPr>
          <w:rFonts w:ascii="Verdana" w:hAnsi="Verdana"/>
          <w:i/>
        </w:rPr>
        <w:t>, and implementation of policies overcoming the barriers in different countries have been seen as one of the main issues to improve RPL implementation.</w:t>
      </w:r>
    </w:p>
    <w:p w:rsidR="003F146B" w:rsidRPr="000B3E4A" w:rsidRDefault="00227615" w:rsidP="003F146B">
      <w:pPr>
        <w:pStyle w:val="ListParagraph"/>
        <w:numPr>
          <w:ilvl w:val="0"/>
          <w:numId w:val="5"/>
        </w:numPr>
        <w:rPr>
          <w:rFonts w:ascii="Verdana" w:hAnsi="Verdana"/>
          <w:i/>
        </w:rPr>
      </w:pPr>
      <w:r w:rsidRPr="00227615">
        <w:rPr>
          <w:rFonts w:ascii="Verdana" w:hAnsi="Verdana"/>
          <w:i/>
        </w:rPr>
        <w:t xml:space="preserve">Building links between EHEA countries at various stages in RPL development.  </w:t>
      </w:r>
    </w:p>
    <w:p w:rsidR="003F146B" w:rsidRDefault="003F146B" w:rsidP="003F146B">
      <w:pPr>
        <w:jc w:val="both"/>
        <w:rPr>
          <w:rFonts w:ascii="Verdana" w:hAnsi="Verdana"/>
          <w:lang w:val="en-US"/>
        </w:rPr>
      </w:pPr>
      <w:r w:rsidRPr="003F146B">
        <w:rPr>
          <w:rFonts w:ascii="Verdana" w:hAnsi="Verdana"/>
          <w:lang w:val="en-US"/>
        </w:rPr>
        <w:t xml:space="preserve">The Chair </w:t>
      </w:r>
      <w:r>
        <w:rPr>
          <w:rFonts w:ascii="Verdana" w:hAnsi="Verdana"/>
          <w:lang w:val="en-US"/>
        </w:rPr>
        <w:t xml:space="preserve">talked about </w:t>
      </w:r>
      <w:r w:rsidRPr="003F146B">
        <w:rPr>
          <w:rFonts w:ascii="Verdana" w:hAnsi="Verdana"/>
          <w:lang w:val="en-US"/>
        </w:rPr>
        <w:t xml:space="preserve">European Guidelines for validation by CEDEFOP </w:t>
      </w:r>
      <w:r>
        <w:rPr>
          <w:rFonts w:ascii="Verdana" w:hAnsi="Verdana"/>
          <w:lang w:val="en-US"/>
        </w:rPr>
        <w:t xml:space="preserve">which </w:t>
      </w:r>
      <w:r w:rsidRPr="003F146B">
        <w:rPr>
          <w:rFonts w:ascii="Verdana" w:hAnsi="Verdana"/>
          <w:lang w:val="en-US"/>
        </w:rPr>
        <w:t xml:space="preserve">is being </w:t>
      </w:r>
      <w:r>
        <w:rPr>
          <w:rFonts w:ascii="Verdana" w:hAnsi="Verdana"/>
          <w:lang w:val="en-US"/>
        </w:rPr>
        <w:t xml:space="preserve">updated and will be completed </w:t>
      </w:r>
      <w:r w:rsidRPr="003F146B">
        <w:rPr>
          <w:rFonts w:ascii="Verdana" w:hAnsi="Verdana"/>
          <w:lang w:val="en-US"/>
        </w:rPr>
        <w:t xml:space="preserve">this month and the Network will have an opportunity </w:t>
      </w:r>
      <w:r>
        <w:rPr>
          <w:rFonts w:ascii="Verdana" w:hAnsi="Verdana"/>
          <w:lang w:val="en-US"/>
        </w:rPr>
        <w:t xml:space="preserve">to get new information from Europe. </w:t>
      </w:r>
      <w:r w:rsidR="000B3E4A">
        <w:rPr>
          <w:rFonts w:ascii="Verdana" w:hAnsi="Verdana"/>
          <w:lang w:val="en-US"/>
        </w:rPr>
        <w:t>Moreover, it was</w:t>
      </w:r>
      <w:r>
        <w:rPr>
          <w:rFonts w:ascii="Verdana" w:hAnsi="Verdana"/>
          <w:lang w:val="en-US"/>
        </w:rPr>
        <w:t xml:space="preserve"> </w:t>
      </w:r>
      <w:r w:rsidR="000B3E4A">
        <w:rPr>
          <w:rFonts w:ascii="Verdana" w:hAnsi="Verdana"/>
          <w:lang w:val="en-US"/>
        </w:rPr>
        <w:t xml:space="preserve">highlighted that </w:t>
      </w:r>
      <w:r>
        <w:rPr>
          <w:rFonts w:ascii="Verdana" w:hAnsi="Verdana"/>
          <w:lang w:val="en-US"/>
        </w:rPr>
        <w:t xml:space="preserve">documents concerning RPL are being updated at the moment and it is obvious that there are a number of issues to be </w:t>
      </w:r>
      <w:r w:rsidR="00E12C14">
        <w:rPr>
          <w:rFonts w:ascii="Verdana" w:hAnsi="Verdana"/>
          <w:lang w:val="en-US"/>
        </w:rPr>
        <w:t>clarified and the question is what the Network can add or get from these documents.</w:t>
      </w:r>
      <w:r w:rsidR="00650883">
        <w:rPr>
          <w:rFonts w:ascii="Verdana" w:hAnsi="Verdana"/>
          <w:lang w:val="en-US"/>
        </w:rPr>
        <w:t xml:space="preserve"> Ms. Marin Johnson stressed the sharing of information </w:t>
      </w:r>
      <w:r w:rsidR="004E7889">
        <w:rPr>
          <w:rFonts w:ascii="Verdana" w:hAnsi="Verdana"/>
          <w:lang w:val="en-US"/>
        </w:rPr>
        <w:t xml:space="preserve">on </w:t>
      </w:r>
      <w:r w:rsidR="00A021B2">
        <w:rPr>
          <w:rFonts w:ascii="Verdana" w:hAnsi="Verdana"/>
          <w:lang w:val="en-US"/>
        </w:rPr>
        <w:t xml:space="preserve">different aspects </w:t>
      </w:r>
      <w:r w:rsidR="00650883">
        <w:rPr>
          <w:rFonts w:ascii="Verdana" w:hAnsi="Verdana"/>
          <w:lang w:val="en-US"/>
        </w:rPr>
        <w:t xml:space="preserve">as </w:t>
      </w:r>
      <w:r w:rsidR="00F40ABF">
        <w:rPr>
          <w:rFonts w:ascii="Verdana" w:hAnsi="Verdana"/>
          <w:lang w:val="en-US"/>
        </w:rPr>
        <w:t xml:space="preserve">one of </w:t>
      </w:r>
      <w:r w:rsidR="00650883">
        <w:rPr>
          <w:rFonts w:ascii="Verdana" w:hAnsi="Verdana"/>
          <w:lang w:val="en-US"/>
        </w:rPr>
        <w:t xml:space="preserve">the most important </w:t>
      </w:r>
      <w:r w:rsidR="004E7889">
        <w:rPr>
          <w:rFonts w:ascii="Verdana" w:hAnsi="Verdana"/>
          <w:lang w:val="en-US"/>
        </w:rPr>
        <w:t>pre-</w:t>
      </w:r>
      <w:r w:rsidR="00650883">
        <w:rPr>
          <w:rFonts w:ascii="Verdana" w:hAnsi="Verdana"/>
          <w:lang w:val="en-US"/>
        </w:rPr>
        <w:t>condition for success in RPL.</w:t>
      </w:r>
    </w:p>
    <w:p w:rsidR="00E12C14" w:rsidRDefault="00650883" w:rsidP="003F146B">
      <w:pPr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The other topics the Chair touched upon were</w:t>
      </w:r>
      <w:r w:rsidR="004F2F38">
        <w:rPr>
          <w:rFonts w:ascii="Verdana" w:hAnsi="Verdana"/>
          <w:lang w:val="en-US"/>
        </w:rPr>
        <w:t>:</w:t>
      </w:r>
    </w:p>
    <w:p w:rsidR="00645073" w:rsidRPr="004E7889" w:rsidRDefault="00227615" w:rsidP="00984664">
      <w:pPr>
        <w:pStyle w:val="ListParagraph"/>
        <w:numPr>
          <w:ilvl w:val="0"/>
          <w:numId w:val="5"/>
        </w:numPr>
        <w:rPr>
          <w:rFonts w:ascii="Verdana" w:hAnsi="Verdana"/>
          <w:i/>
        </w:rPr>
      </w:pPr>
      <w:r w:rsidRPr="00227615">
        <w:rPr>
          <w:rFonts w:ascii="Verdana" w:hAnsi="Verdana"/>
          <w:i/>
        </w:rPr>
        <w:t>Terminology for validation and recognition has been unclear and network has decided to clearly use the term recognition of prior learning.</w:t>
      </w:r>
    </w:p>
    <w:p w:rsidR="00645073" w:rsidRPr="004E7889" w:rsidRDefault="00227615" w:rsidP="00984664">
      <w:pPr>
        <w:pStyle w:val="ListParagraph"/>
        <w:numPr>
          <w:ilvl w:val="0"/>
          <w:numId w:val="5"/>
        </w:numPr>
        <w:rPr>
          <w:rFonts w:ascii="Verdana" w:hAnsi="Verdana"/>
          <w:i/>
        </w:rPr>
      </w:pPr>
      <w:r w:rsidRPr="00227615">
        <w:rPr>
          <w:rFonts w:ascii="Verdana" w:hAnsi="Verdana"/>
          <w:i/>
        </w:rPr>
        <w:t>Lack of quality assurance in RPL has been seen problematic in various countries and thus the procedures and tools used in RPL need to be in focus.</w:t>
      </w:r>
    </w:p>
    <w:p w:rsidR="000B1F7B" w:rsidRPr="004E7889" w:rsidRDefault="00227615" w:rsidP="000B1F7B">
      <w:pPr>
        <w:pStyle w:val="ListParagraph"/>
        <w:numPr>
          <w:ilvl w:val="0"/>
          <w:numId w:val="5"/>
        </w:numPr>
        <w:jc w:val="both"/>
        <w:rPr>
          <w:rFonts w:ascii="Verdana" w:hAnsi="Verdana"/>
          <w:i/>
        </w:rPr>
      </w:pPr>
      <w:r w:rsidRPr="00227615">
        <w:rPr>
          <w:rFonts w:ascii="Verdana" w:hAnsi="Verdana"/>
          <w:i/>
        </w:rPr>
        <w:t xml:space="preserve">To liaise with </w:t>
      </w:r>
      <w:r w:rsidRPr="00227615">
        <w:rPr>
          <w:rFonts w:ascii="Verdana" w:hAnsi="Verdana"/>
          <w:bCs/>
          <w:i/>
        </w:rPr>
        <w:t>other relevant networks and working groups</w:t>
      </w:r>
      <w:r w:rsidRPr="00227615">
        <w:rPr>
          <w:rFonts w:ascii="Verdana" w:hAnsi="Verdana"/>
          <w:i/>
        </w:rPr>
        <w:t xml:space="preserve">, in particular the BFUG SRWG. Steering board members are working on three directions </w:t>
      </w:r>
      <w:r w:rsidRPr="00227615">
        <w:rPr>
          <w:rFonts w:ascii="Verdana" w:hAnsi="Verdana"/>
          <w:bCs/>
          <w:i/>
        </w:rPr>
        <w:t>Quality Assurance, ECTS Users’ Guide and Qualifications Frameworks</w:t>
      </w:r>
      <w:r w:rsidRPr="00227615">
        <w:rPr>
          <w:rFonts w:ascii="Verdana" w:hAnsi="Verdana"/>
          <w:i/>
        </w:rPr>
        <w:t xml:space="preserve"> as the areas related to the RPL and the Network is working to keep links, have access and share information with the relevant working groups.</w:t>
      </w:r>
    </w:p>
    <w:p w:rsidR="004F2F38" w:rsidRPr="004F2F38" w:rsidRDefault="004F2F38" w:rsidP="004F2F38">
      <w:pPr>
        <w:pStyle w:val="ListParagraph"/>
        <w:ind w:left="780"/>
        <w:jc w:val="both"/>
        <w:rPr>
          <w:rFonts w:ascii="Verdana" w:hAnsi="Verdana"/>
        </w:rPr>
      </w:pPr>
    </w:p>
    <w:p w:rsidR="000109F4" w:rsidRDefault="000109F4" w:rsidP="00C700E3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During discussions </w:t>
      </w:r>
      <w:r w:rsidR="0047478C">
        <w:rPr>
          <w:rFonts w:ascii="Verdana" w:hAnsi="Verdana"/>
          <w:lang w:val="en-US"/>
        </w:rPr>
        <w:t xml:space="preserve">there was </w:t>
      </w:r>
      <w:r w:rsidR="004E7889">
        <w:rPr>
          <w:rFonts w:ascii="Verdana" w:hAnsi="Verdana"/>
          <w:lang w:val="en-US"/>
        </w:rPr>
        <w:t>a suggestion</w:t>
      </w:r>
      <w:r>
        <w:rPr>
          <w:rFonts w:ascii="Verdana" w:hAnsi="Verdana"/>
          <w:lang w:val="en-US"/>
        </w:rPr>
        <w:t xml:space="preserve"> to work out a system for sharing information among the Network members in </w:t>
      </w:r>
      <w:r w:rsidR="00172ABA">
        <w:rPr>
          <w:rFonts w:ascii="Verdana" w:hAnsi="Verdana"/>
          <w:lang w:val="en-US"/>
        </w:rPr>
        <w:t xml:space="preserve">a </w:t>
      </w:r>
      <w:r>
        <w:rPr>
          <w:rFonts w:ascii="Verdana" w:hAnsi="Verdana"/>
          <w:lang w:val="en-US"/>
        </w:rPr>
        <w:t xml:space="preserve">written form </w:t>
      </w:r>
      <w:r w:rsidR="00172ABA">
        <w:rPr>
          <w:rFonts w:ascii="Verdana" w:hAnsi="Verdana"/>
          <w:lang w:val="en-US"/>
        </w:rPr>
        <w:t xml:space="preserve">as </w:t>
      </w:r>
      <w:r>
        <w:rPr>
          <w:rFonts w:ascii="Verdana" w:hAnsi="Verdana"/>
          <w:lang w:val="en-US"/>
        </w:rPr>
        <w:t>due to lack of time it is i</w:t>
      </w:r>
      <w:r w:rsidR="00743DE8">
        <w:rPr>
          <w:rFonts w:ascii="Verdana" w:hAnsi="Verdana"/>
          <w:lang w:val="en-US"/>
        </w:rPr>
        <w:t xml:space="preserve">mpossible to discuss </w:t>
      </w:r>
      <w:r w:rsidR="004E7889">
        <w:rPr>
          <w:rFonts w:ascii="Verdana" w:hAnsi="Verdana"/>
          <w:lang w:val="en-US"/>
        </w:rPr>
        <w:t>all practices.   The proposal</w:t>
      </w:r>
      <w:r>
        <w:rPr>
          <w:rFonts w:ascii="Verdana" w:hAnsi="Verdana"/>
          <w:lang w:val="en-US"/>
        </w:rPr>
        <w:t xml:space="preserve"> will</w:t>
      </w:r>
      <w:r w:rsidR="004E7889">
        <w:rPr>
          <w:rFonts w:ascii="Verdana" w:hAnsi="Verdana"/>
          <w:lang w:val="en-US"/>
        </w:rPr>
        <w:t xml:space="preserve"> allow to </w:t>
      </w:r>
      <w:r>
        <w:rPr>
          <w:rFonts w:ascii="Verdana" w:hAnsi="Verdana"/>
          <w:lang w:val="en-US"/>
        </w:rPr>
        <w:t>have systemized information</w:t>
      </w:r>
      <w:r w:rsidR="001C52BB">
        <w:rPr>
          <w:rFonts w:ascii="Verdana" w:hAnsi="Verdana"/>
          <w:lang w:val="en-US"/>
        </w:rPr>
        <w:t xml:space="preserve"> from members.</w:t>
      </w:r>
      <w:r>
        <w:rPr>
          <w:rFonts w:ascii="Verdana" w:hAnsi="Verdana"/>
          <w:lang w:val="en-US"/>
        </w:rPr>
        <w:t xml:space="preserve"> </w:t>
      </w:r>
    </w:p>
    <w:p w:rsidR="00032F4A" w:rsidRDefault="004F2F38" w:rsidP="00C700E3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Ms. Marin Johnson</w:t>
      </w:r>
      <w:r w:rsidR="000B1F7B">
        <w:rPr>
          <w:rFonts w:ascii="Verdana" w:hAnsi="Verdana"/>
          <w:lang w:val="en-US"/>
        </w:rPr>
        <w:t xml:space="preserve"> talked on the </w:t>
      </w:r>
      <w:r w:rsidR="000B1F7B" w:rsidRPr="000B1F7B">
        <w:rPr>
          <w:rFonts w:ascii="Verdana" w:hAnsi="Verdana"/>
          <w:lang w:val="en-US"/>
        </w:rPr>
        <w:t>BFUG Structural Reforms Working Group</w:t>
      </w:r>
      <w:r w:rsidR="000B1F7B">
        <w:rPr>
          <w:rFonts w:ascii="Verdana" w:hAnsi="Verdana"/>
          <w:lang w:val="en-US"/>
        </w:rPr>
        <w:t xml:space="preserve"> </w:t>
      </w:r>
      <w:r w:rsidR="00032F4A">
        <w:rPr>
          <w:rFonts w:ascii="Verdana" w:hAnsi="Verdana"/>
          <w:lang w:val="en-US"/>
        </w:rPr>
        <w:t>and its sub structures</w:t>
      </w:r>
      <w:r w:rsidR="00227615" w:rsidRPr="00894C1C">
        <w:rPr>
          <w:rFonts w:ascii="Verdana" w:hAnsi="Verdana"/>
          <w:lang w:val="en-US"/>
        </w:rPr>
        <w:t xml:space="preserve">:  </w:t>
      </w:r>
      <w:r w:rsidR="00227615" w:rsidRPr="00894C1C">
        <w:rPr>
          <w:rFonts w:ascii="Verdana" w:hAnsi="Verdana"/>
          <w:i/>
          <w:iCs/>
          <w:lang w:val="en-US"/>
        </w:rPr>
        <w:t>Ad hoc</w:t>
      </w:r>
      <w:r w:rsidR="00227615" w:rsidRPr="00894C1C">
        <w:rPr>
          <w:rFonts w:ascii="Verdana" w:hAnsi="Verdana"/>
          <w:lang w:val="en-US"/>
        </w:rPr>
        <w:t xml:space="preserve"> WG on third cycle, </w:t>
      </w:r>
      <w:r w:rsidR="00227615" w:rsidRPr="00894C1C">
        <w:rPr>
          <w:rFonts w:ascii="Verdana" w:hAnsi="Verdana"/>
          <w:i/>
          <w:iCs/>
          <w:lang w:val="en-US"/>
        </w:rPr>
        <w:t>Ad hoc</w:t>
      </w:r>
      <w:r w:rsidR="00227615" w:rsidRPr="00894C1C">
        <w:rPr>
          <w:rFonts w:ascii="Verdana" w:hAnsi="Verdana"/>
          <w:lang w:val="en-US"/>
        </w:rPr>
        <w:t xml:space="preserve"> WG on the revision of the ECTS Users’ Guide</w:t>
      </w:r>
      <w:r w:rsidR="00227615" w:rsidRPr="00894C1C">
        <w:rPr>
          <w:rFonts w:ascii="Verdana" w:hAnsi="Verdana"/>
          <w:lang w:val="cs-CZ"/>
        </w:rPr>
        <w:t>,</w:t>
      </w:r>
      <w:r w:rsidR="00227615" w:rsidRPr="00894C1C">
        <w:rPr>
          <w:rFonts w:ascii="Verdana" w:hAnsi="Verdana"/>
          <w:lang w:val="en-US"/>
        </w:rPr>
        <w:t xml:space="preserve"> </w:t>
      </w:r>
      <w:r w:rsidR="00227615" w:rsidRPr="00894C1C">
        <w:rPr>
          <w:rFonts w:ascii="Verdana" w:hAnsi="Verdana"/>
          <w:bCs/>
          <w:lang w:val="en-US"/>
        </w:rPr>
        <w:t>Network on Recognition of Prior Learning (RPL)</w:t>
      </w:r>
      <w:r w:rsidR="00227615" w:rsidRPr="00894C1C">
        <w:rPr>
          <w:rFonts w:ascii="Verdana" w:hAnsi="Verdana"/>
          <w:bCs/>
          <w:lang w:val="cs-CZ"/>
        </w:rPr>
        <w:t>,</w:t>
      </w:r>
      <w:r w:rsidR="00227615" w:rsidRPr="00894C1C">
        <w:rPr>
          <w:rFonts w:ascii="Verdana" w:hAnsi="Verdana"/>
          <w:lang w:val="en-US"/>
        </w:rPr>
        <w:t xml:space="preserve"> Network of </w:t>
      </w:r>
      <w:r w:rsidR="001C4D0A" w:rsidRPr="00894C1C">
        <w:rPr>
          <w:rFonts w:ascii="Verdana" w:hAnsi="Verdana"/>
          <w:lang w:val="en-US"/>
        </w:rPr>
        <w:t>N</w:t>
      </w:r>
      <w:r w:rsidR="00227615" w:rsidRPr="00894C1C">
        <w:rPr>
          <w:rFonts w:ascii="Verdana" w:hAnsi="Verdana"/>
          <w:lang w:val="en-US"/>
        </w:rPr>
        <w:t xml:space="preserve">ational </w:t>
      </w:r>
      <w:r w:rsidR="00894C1C" w:rsidRPr="00894C1C">
        <w:rPr>
          <w:rFonts w:ascii="Verdana" w:hAnsi="Verdana"/>
          <w:lang w:val="en-US"/>
        </w:rPr>
        <w:t>C</w:t>
      </w:r>
      <w:r w:rsidR="00227615" w:rsidRPr="00894C1C">
        <w:rPr>
          <w:rFonts w:ascii="Verdana" w:hAnsi="Verdana"/>
          <w:lang w:val="en-US"/>
        </w:rPr>
        <w:t xml:space="preserve">orrespondents for </w:t>
      </w:r>
      <w:r w:rsidR="00894C1C" w:rsidRPr="00894C1C">
        <w:rPr>
          <w:rFonts w:ascii="Verdana" w:hAnsi="Verdana"/>
          <w:lang w:val="en-US"/>
        </w:rPr>
        <w:t>Q</w:t>
      </w:r>
      <w:r w:rsidR="00227615" w:rsidRPr="00894C1C">
        <w:rPr>
          <w:rFonts w:ascii="Verdana" w:hAnsi="Verdana"/>
          <w:lang w:val="en-US"/>
        </w:rPr>
        <w:t xml:space="preserve">ualifications </w:t>
      </w:r>
      <w:r w:rsidR="00894C1C" w:rsidRPr="00894C1C">
        <w:rPr>
          <w:rFonts w:ascii="Verdana" w:hAnsi="Verdana"/>
          <w:lang w:val="en-US"/>
        </w:rPr>
        <w:t>F</w:t>
      </w:r>
      <w:r w:rsidR="00227615" w:rsidRPr="00894C1C">
        <w:rPr>
          <w:rFonts w:ascii="Verdana" w:hAnsi="Verdana"/>
          <w:lang w:val="en-US"/>
        </w:rPr>
        <w:t>rameworks.</w:t>
      </w:r>
    </w:p>
    <w:p w:rsidR="000109F4" w:rsidRPr="000109F4" w:rsidRDefault="00C10FB8" w:rsidP="00C700E3">
      <w:pPr>
        <w:rPr>
          <w:rFonts w:ascii="Verdana" w:hAnsi="Verdana"/>
          <w:lang w:val="cs-CZ"/>
        </w:rPr>
      </w:pPr>
      <w:r w:rsidRPr="000B1F7B">
        <w:rPr>
          <w:rFonts w:ascii="Verdana" w:hAnsi="Verdana"/>
          <w:lang w:val="cs-CZ"/>
        </w:rPr>
        <w:t xml:space="preserve"> </w:t>
      </w:r>
      <w:r w:rsidR="004F2F38">
        <w:rPr>
          <w:rFonts w:ascii="Verdana" w:hAnsi="Verdana"/>
          <w:lang w:val="cs-CZ"/>
        </w:rPr>
        <w:t>She emph</w:t>
      </w:r>
      <w:r w:rsidR="00032F4A">
        <w:rPr>
          <w:rFonts w:ascii="Verdana" w:hAnsi="Verdana"/>
          <w:lang w:val="cs-CZ"/>
        </w:rPr>
        <w:t>a</w:t>
      </w:r>
      <w:r w:rsidR="004F2F38">
        <w:rPr>
          <w:rFonts w:ascii="Verdana" w:hAnsi="Verdana"/>
          <w:lang w:val="cs-CZ"/>
        </w:rPr>
        <w:t>sized th</w:t>
      </w:r>
      <w:r w:rsidR="00032F4A">
        <w:rPr>
          <w:rFonts w:ascii="Verdana" w:hAnsi="Verdana"/>
          <w:lang w:val="cs-CZ"/>
        </w:rPr>
        <w:t>at</w:t>
      </w:r>
      <w:r w:rsidR="00C40A21">
        <w:rPr>
          <w:rFonts w:ascii="Verdana" w:hAnsi="Verdana"/>
          <w:lang w:val="cs-CZ"/>
        </w:rPr>
        <w:t xml:space="preserve"> th</w:t>
      </w:r>
      <w:r w:rsidR="00894C1C">
        <w:rPr>
          <w:rFonts w:ascii="Verdana" w:hAnsi="Verdana"/>
          <w:lang w:val="cs-CZ"/>
        </w:rPr>
        <w:t>e</w:t>
      </w:r>
      <w:r w:rsidR="004F2F38">
        <w:rPr>
          <w:rFonts w:ascii="Verdana" w:hAnsi="Verdana"/>
          <w:lang w:val="cs-CZ"/>
        </w:rPr>
        <w:t xml:space="preserve"> most important point for the RPL Network is developing </w:t>
      </w:r>
      <w:r w:rsidR="00C40A21">
        <w:rPr>
          <w:rFonts w:ascii="Verdana" w:hAnsi="Verdana"/>
          <w:lang w:val="cs-CZ"/>
        </w:rPr>
        <w:t>p</w:t>
      </w:r>
      <w:r w:rsidR="004F2F38">
        <w:rPr>
          <w:rFonts w:ascii="Verdana" w:hAnsi="Verdana"/>
          <w:lang w:val="cs-CZ"/>
        </w:rPr>
        <w:t xml:space="preserve">olicy </w:t>
      </w:r>
      <w:r w:rsidR="00C40A21">
        <w:rPr>
          <w:rFonts w:ascii="Verdana" w:hAnsi="Verdana"/>
          <w:lang w:val="cs-CZ"/>
        </w:rPr>
        <w:t>r</w:t>
      </w:r>
      <w:r w:rsidR="004F2F38">
        <w:rPr>
          <w:rFonts w:ascii="Verdana" w:hAnsi="Verdana"/>
          <w:lang w:val="cs-CZ"/>
        </w:rPr>
        <w:t>ecommendation and</w:t>
      </w:r>
      <w:r w:rsidR="00C40A21">
        <w:rPr>
          <w:rFonts w:ascii="Verdana" w:hAnsi="Verdana"/>
          <w:lang w:val="cs-CZ"/>
        </w:rPr>
        <w:t xml:space="preserve"> it is</w:t>
      </w:r>
      <w:r w:rsidR="004F2F38">
        <w:rPr>
          <w:rFonts w:ascii="Verdana" w:hAnsi="Verdana"/>
          <w:lang w:val="cs-CZ"/>
        </w:rPr>
        <w:t xml:space="preserve"> expected to </w:t>
      </w:r>
      <w:r w:rsidR="0053306B">
        <w:rPr>
          <w:rFonts w:ascii="Verdana" w:hAnsi="Verdana"/>
          <w:lang w:val="cs-CZ"/>
        </w:rPr>
        <w:t>work out the</w:t>
      </w:r>
      <w:r w:rsidR="00C40A21">
        <w:rPr>
          <w:rFonts w:ascii="Verdana" w:hAnsi="Verdana"/>
          <w:lang w:val="cs-CZ"/>
        </w:rPr>
        <w:t>m</w:t>
      </w:r>
      <w:r w:rsidR="004F2F38">
        <w:rPr>
          <w:rFonts w:ascii="Verdana" w:hAnsi="Verdana"/>
          <w:lang w:val="cs-CZ"/>
        </w:rPr>
        <w:t xml:space="preserve"> </w:t>
      </w:r>
      <w:r w:rsidR="0053306B">
        <w:rPr>
          <w:rFonts w:ascii="Verdana" w:hAnsi="Verdana"/>
          <w:lang w:val="cs-CZ"/>
        </w:rPr>
        <w:t>during</w:t>
      </w:r>
      <w:r w:rsidR="007F3E55">
        <w:rPr>
          <w:rFonts w:ascii="Verdana" w:hAnsi="Verdana"/>
          <w:lang w:val="cs-CZ"/>
        </w:rPr>
        <w:t xml:space="preserve"> </w:t>
      </w:r>
      <w:r w:rsidR="00EA6F29">
        <w:rPr>
          <w:rFonts w:ascii="Verdana" w:hAnsi="Verdana"/>
          <w:lang w:val="cs-CZ"/>
        </w:rPr>
        <w:t xml:space="preserve">the </w:t>
      </w:r>
      <w:r w:rsidR="007F3E55">
        <w:rPr>
          <w:rFonts w:ascii="Verdana" w:hAnsi="Verdana"/>
          <w:lang w:val="cs-CZ"/>
        </w:rPr>
        <w:t>current meeting</w:t>
      </w:r>
      <w:r w:rsidR="004F2F38">
        <w:rPr>
          <w:rFonts w:ascii="Verdana" w:hAnsi="Verdana"/>
          <w:lang w:val="cs-CZ"/>
        </w:rPr>
        <w:t>.</w:t>
      </w:r>
    </w:p>
    <w:p w:rsidR="007810EE" w:rsidRDefault="00C40A21" w:rsidP="00C700E3">
      <w:pPr>
        <w:rPr>
          <w:rFonts w:ascii="Verdana" w:hAnsi="Verdana"/>
          <w:b/>
          <w:lang w:val="en-US"/>
        </w:rPr>
      </w:pPr>
      <w:r>
        <w:rPr>
          <w:rFonts w:ascii="Verdana" w:hAnsi="Verdana"/>
          <w:lang w:val="en-US"/>
        </w:rPr>
        <w:t xml:space="preserve">  The revised </w:t>
      </w:r>
      <w:r w:rsidR="007B01B8">
        <w:rPr>
          <w:rFonts w:ascii="Verdana" w:hAnsi="Verdana"/>
          <w:lang w:val="en-US"/>
        </w:rPr>
        <w:t xml:space="preserve">ECTS </w:t>
      </w:r>
      <w:r w:rsidR="007B01B8" w:rsidRPr="007B01B8">
        <w:rPr>
          <w:rFonts w:ascii="Verdana" w:hAnsi="Verdana"/>
          <w:lang w:val="en-US"/>
        </w:rPr>
        <w:t>Users’ Guide</w:t>
      </w:r>
      <w:r w:rsidR="007B01B8">
        <w:rPr>
          <w:rFonts w:ascii="Verdana" w:hAnsi="Verdana"/>
          <w:lang w:val="en-US"/>
        </w:rPr>
        <w:t xml:space="preserve"> was the next point for discussion. </w:t>
      </w:r>
      <w:r>
        <w:rPr>
          <w:rFonts w:ascii="Verdana" w:hAnsi="Verdana"/>
          <w:lang w:val="en-US"/>
        </w:rPr>
        <w:t xml:space="preserve"> The following </w:t>
      </w:r>
      <w:r w:rsidR="00532612">
        <w:rPr>
          <w:rFonts w:ascii="Verdana" w:hAnsi="Verdana"/>
          <w:lang w:val="en-US"/>
        </w:rPr>
        <w:t>points were</w:t>
      </w:r>
      <w:r>
        <w:rPr>
          <w:rFonts w:ascii="Verdana" w:hAnsi="Verdana"/>
          <w:lang w:val="en-US"/>
        </w:rPr>
        <w:t xml:space="preserve"> made during the deliberations: </w:t>
      </w:r>
    </w:p>
    <w:p w:rsidR="00645073" w:rsidRDefault="00C10FB8" w:rsidP="00590E3F">
      <w:pPr>
        <w:numPr>
          <w:ilvl w:val="0"/>
          <w:numId w:val="9"/>
        </w:numPr>
        <w:spacing w:after="0"/>
        <w:jc w:val="both"/>
        <w:rPr>
          <w:rFonts w:ascii="Verdana" w:hAnsi="Verdana"/>
          <w:lang w:val="en-US"/>
        </w:rPr>
      </w:pPr>
      <w:r w:rsidRPr="00C700E3">
        <w:rPr>
          <w:rFonts w:ascii="Verdana" w:hAnsi="Verdana"/>
          <w:lang w:val="en-US"/>
        </w:rPr>
        <w:t xml:space="preserve">ECTS has a key role in stimulating change and </w:t>
      </w:r>
      <w:r w:rsidR="00C40A21">
        <w:rPr>
          <w:rFonts w:ascii="Verdana" w:hAnsi="Verdana"/>
          <w:lang w:val="en-US"/>
        </w:rPr>
        <w:t xml:space="preserve">recognition and its proper implementation </w:t>
      </w:r>
      <w:r w:rsidRPr="00C700E3">
        <w:rPr>
          <w:rFonts w:ascii="Verdana" w:hAnsi="Verdana"/>
          <w:lang w:val="en-US"/>
        </w:rPr>
        <w:t xml:space="preserve">facilitates and encourages the paradigm shift from a teacher-centered to a student-centered approach, which is generally recognized </w:t>
      </w:r>
      <w:proofErr w:type="gramStart"/>
      <w:r w:rsidRPr="00C700E3">
        <w:rPr>
          <w:rFonts w:ascii="Verdana" w:hAnsi="Verdana"/>
          <w:lang w:val="en-US"/>
        </w:rPr>
        <w:t xml:space="preserve">as </w:t>
      </w:r>
      <w:r w:rsidR="00C40A21">
        <w:rPr>
          <w:rFonts w:ascii="Verdana" w:hAnsi="Verdana"/>
          <w:lang w:val="en-US"/>
        </w:rPr>
        <w:t xml:space="preserve"> one</w:t>
      </w:r>
      <w:proofErr w:type="gramEnd"/>
      <w:r w:rsidR="00C40A21">
        <w:rPr>
          <w:rFonts w:ascii="Verdana" w:hAnsi="Verdana"/>
          <w:lang w:val="en-US"/>
        </w:rPr>
        <w:t xml:space="preserve"> of the main </w:t>
      </w:r>
      <w:r w:rsidRPr="00C700E3">
        <w:rPr>
          <w:rFonts w:ascii="Verdana" w:hAnsi="Verdana"/>
          <w:lang w:val="en-US"/>
        </w:rPr>
        <w:t>principle</w:t>
      </w:r>
      <w:r w:rsidR="00C40A21">
        <w:rPr>
          <w:rFonts w:ascii="Verdana" w:hAnsi="Verdana"/>
          <w:lang w:val="en-US"/>
        </w:rPr>
        <w:t>s</w:t>
      </w:r>
      <w:r w:rsidRPr="00C700E3">
        <w:rPr>
          <w:rFonts w:ascii="Verdana" w:hAnsi="Verdana"/>
          <w:lang w:val="en-US"/>
        </w:rPr>
        <w:t xml:space="preserve"> of the EHEA. </w:t>
      </w:r>
    </w:p>
    <w:p w:rsidR="00645073" w:rsidRPr="00C700E3" w:rsidRDefault="00C10FB8" w:rsidP="00C700E3">
      <w:pPr>
        <w:numPr>
          <w:ilvl w:val="0"/>
          <w:numId w:val="9"/>
        </w:numPr>
        <w:spacing w:after="0"/>
        <w:jc w:val="both"/>
        <w:rPr>
          <w:rFonts w:ascii="Verdana" w:hAnsi="Verdana"/>
          <w:lang w:val="en-US"/>
        </w:rPr>
      </w:pPr>
      <w:r w:rsidRPr="00C700E3">
        <w:rPr>
          <w:rFonts w:ascii="Verdana" w:hAnsi="Verdana"/>
          <w:lang w:val="en-US"/>
        </w:rPr>
        <w:t xml:space="preserve">The use of ECTS for lifelong learning enhances the transparency of learning </w:t>
      </w:r>
      <w:proofErr w:type="spellStart"/>
      <w:r w:rsidRPr="00C700E3">
        <w:rPr>
          <w:rFonts w:ascii="Verdana" w:hAnsi="Verdana"/>
          <w:lang w:val="en-US"/>
        </w:rPr>
        <w:t>programmes</w:t>
      </w:r>
      <w:proofErr w:type="spellEnd"/>
      <w:r w:rsidRPr="00C700E3">
        <w:rPr>
          <w:rFonts w:ascii="Verdana" w:hAnsi="Verdana"/>
          <w:lang w:val="en-US"/>
        </w:rPr>
        <w:t xml:space="preserve">, provided that learning outcomes are </w:t>
      </w:r>
      <w:proofErr w:type="spellStart"/>
      <w:r w:rsidR="00C40A21">
        <w:rPr>
          <w:rFonts w:ascii="Verdana" w:hAnsi="Verdana"/>
          <w:lang w:val="en-US"/>
        </w:rPr>
        <w:t>recognised</w:t>
      </w:r>
      <w:proofErr w:type="spellEnd"/>
      <w:r w:rsidRPr="00C700E3">
        <w:rPr>
          <w:rFonts w:ascii="Verdana" w:hAnsi="Verdana"/>
          <w:lang w:val="en-US"/>
        </w:rPr>
        <w:t xml:space="preserve"> by higher education institutions. </w:t>
      </w:r>
    </w:p>
    <w:p w:rsidR="00645073" w:rsidRPr="00C700E3" w:rsidRDefault="00C10FB8" w:rsidP="00C700E3">
      <w:pPr>
        <w:numPr>
          <w:ilvl w:val="0"/>
          <w:numId w:val="9"/>
        </w:numPr>
        <w:spacing w:after="0"/>
        <w:jc w:val="both"/>
        <w:rPr>
          <w:rFonts w:ascii="Verdana" w:hAnsi="Verdana"/>
          <w:lang w:val="en-US"/>
        </w:rPr>
      </w:pPr>
      <w:r w:rsidRPr="00C700E3">
        <w:rPr>
          <w:rFonts w:ascii="Verdana" w:hAnsi="Verdana"/>
          <w:lang w:val="en-US"/>
        </w:rPr>
        <w:t>The fact that all learning</w:t>
      </w:r>
      <w:r w:rsidR="00C40A21">
        <w:rPr>
          <w:rFonts w:ascii="Verdana" w:hAnsi="Verdana"/>
          <w:lang w:val="en-US"/>
        </w:rPr>
        <w:t xml:space="preserve"> outcomes</w:t>
      </w:r>
      <w:r w:rsidRPr="00C700E3">
        <w:rPr>
          <w:rFonts w:ascii="Verdana" w:hAnsi="Verdana"/>
          <w:lang w:val="en-US"/>
        </w:rPr>
        <w:t xml:space="preserve"> are documented and </w:t>
      </w:r>
      <w:r w:rsidR="00C40A21" w:rsidRPr="00C700E3">
        <w:rPr>
          <w:rFonts w:ascii="Verdana" w:hAnsi="Verdana"/>
          <w:lang w:val="en-US"/>
        </w:rPr>
        <w:t>ECTS credits</w:t>
      </w:r>
      <w:r w:rsidR="00C40A21">
        <w:rPr>
          <w:rFonts w:ascii="Verdana" w:hAnsi="Verdana"/>
          <w:lang w:val="en-US"/>
        </w:rPr>
        <w:t xml:space="preserve"> are</w:t>
      </w:r>
      <w:r w:rsidR="00C40A21" w:rsidRPr="00C700E3">
        <w:rPr>
          <w:rFonts w:ascii="Verdana" w:hAnsi="Verdana"/>
          <w:lang w:val="en-US"/>
        </w:rPr>
        <w:t xml:space="preserve"> </w:t>
      </w:r>
      <w:r w:rsidRPr="00C700E3">
        <w:rPr>
          <w:rFonts w:ascii="Verdana" w:hAnsi="Verdana"/>
          <w:lang w:val="en-US"/>
        </w:rPr>
        <w:t>awarded makes it possible for learners to have th</w:t>
      </w:r>
      <w:r w:rsidR="00C40A21">
        <w:rPr>
          <w:rFonts w:ascii="Verdana" w:hAnsi="Verdana"/>
          <w:lang w:val="en-US"/>
        </w:rPr>
        <w:t>eir</w:t>
      </w:r>
      <w:r w:rsidRPr="00C700E3">
        <w:rPr>
          <w:rFonts w:ascii="Verdana" w:hAnsi="Verdana"/>
          <w:lang w:val="en-US"/>
        </w:rPr>
        <w:t xml:space="preserve"> learning </w:t>
      </w:r>
      <w:proofErr w:type="spellStart"/>
      <w:r w:rsidR="00C40A21">
        <w:rPr>
          <w:rFonts w:ascii="Verdana" w:hAnsi="Verdana"/>
          <w:lang w:val="en-US"/>
        </w:rPr>
        <w:t>recognised</w:t>
      </w:r>
      <w:proofErr w:type="spellEnd"/>
      <w:r w:rsidRPr="00C700E3">
        <w:rPr>
          <w:rFonts w:ascii="Verdana" w:hAnsi="Verdana"/>
          <w:lang w:val="en-US"/>
        </w:rPr>
        <w:t xml:space="preserve"> with a view of achieving a qualification</w:t>
      </w:r>
      <w:r w:rsidR="00C40A21">
        <w:rPr>
          <w:rFonts w:ascii="Verdana" w:hAnsi="Verdana"/>
          <w:lang w:val="en-US"/>
        </w:rPr>
        <w:t>.</w:t>
      </w:r>
      <w:r w:rsidRPr="00C700E3">
        <w:rPr>
          <w:rFonts w:ascii="Verdana" w:hAnsi="Verdana"/>
          <w:lang w:val="en-US"/>
        </w:rPr>
        <w:t xml:space="preserve"> </w:t>
      </w:r>
    </w:p>
    <w:p w:rsidR="00645073" w:rsidRPr="00C700E3" w:rsidRDefault="00C10FB8" w:rsidP="00C700E3">
      <w:pPr>
        <w:numPr>
          <w:ilvl w:val="0"/>
          <w:numId w:val="9"/>
        </w:numPr>
        <w:spacing w:after="0"/>
        <w:jc w:val="both"/>
        <w:rPr>
          <w:rFonts w:ascii="Verdana" w:hAnsi="Verdana"/>
          <w:lang w:val="en-US"/>
        </w:rPr>
      </w:pPr>
      <w:r w:rsidRPr="00C700E3">
        <w:rPr>
          <w:rFonts w:ascii="Verdana" w:hAnsi="Verdana"/>
          <w:lang w:val="en-US"/>
        </w:rPr>
        <w:t xml:space="preserve">Validation and recognition instruments used in formal education should adapt to the emergence of a much more diversified and flexible educational offer, including new forms of learning </w:t>
      </w:r>
      <w:r w:rsidR="00C40A21">
        <w:rPr>
          <w:rFonts w:ascii="Verdana" w:hAnsi="Verdana"/>
          <w:lang w:val="en-US"/>
        </w:rPr>
        <w:t>enabled</w:t>
      </w:r>
      <w:r w:rsidRPr="00C700E3">
        <w:rPr>
          <w:rFonts w:ascii="Verdana" w:hAnsi="Verdana"/>
          <w:lang w:val="en-US"/>
        </w:rPr>
        <w:t xml:space="preserve"> by technology (blended learning, on-line learning, MOOC</w:t>
      </w:r>
      <w:r w:rsidR="00494C32">
        <w:rPr>
          <w:rFonts w:ascii="Verdana" w:hAnsi="Verdana"/>
          <w:lang w:val="en-US"/>
        </w:rPr>
        <w:t>s</w:t>
      </w:r>
      <w:r w:rsidRPr="00C700E3">
        <w:rPr>
          <w:rFonts w:ascii="Verdana" w:hAnsi="Verdana"/>
          <w:lang w:val="en-US"/>
        </w:rPr>
        <w:t xml:space="preserve">). </w:t>
      </w:r>
    </w:p>
    <w:p w:rsidR="00645073" w:rsidRPr="00C700E3" w:rsidRDefault="00C10FB8" w:rsidP="00C700E3">
      <w:pPr>
        <w:numPr>
          <w:ilvl w:val="0"/>
          <w:numId w:val="9"/>
        </w:numPr>
        <w:spacing w:after="0"/>
        <w:jc w:val="both"/>
        <w:rPr>
          <w:rFonts w:ascii="Verdana" w:hAnsi="Verdana"/>
          <w:lang w:val="en-US"/>
        </w:rPr>
      </w:pPr>
      <w:r w:rsidRPr="00C700E3">
        <w:rPr>
          <w:rFonts w:ascii="Verdana" w:hAnsi="Verdana"/>
          <w:lang w:val="en-US"/>
        </w:rPr>
        <w:t xml:space="preserve">In terms of recognition of prior learning, </w:t>
      </w:r>
      <w:r w:rsidRPr="00743DE8">
        <w:rPr>
          <w:rFonts w:ascii="Verdana" w:hAnsi="Verdana"/>
          <w:bCs/>
          <w:lang w:val="en-US"/>
        </w:rPr>
        <w:t>higher education institutions should have the competence to award credits</w:t>
      </w:r>
      <w:r w:rsidRPr="00C700E3">
        <w:rPr>
          <w:rFonts w:ascii="Verdana" w:hAnsi="Verdana"/>
          <w:lang w:val="en-US"/>
        </w:rPr>
        <w:t xml:space="preserve"> also for learning outcomes acquired outside</w:t>
      </w:r>
      <w:r w:rsidR="00494C32">
        <w:rPr>
          <w:rFonts w:ascii="Verdana" w:hAnsi="Verdana"/>
          <w:lang w:val="en-US"/>
        </w:rPr>
        <w:t xml:space="preserve"> of</w:t>
      </w:r>
      <w:r w:rsidRPr="00C700E3">
        <w:rPr>
          <w:rFonts w:ascii="Verdana" w:hAnsi="Verdana"/>
          <w:lang w:val="en-US"/>
        </w:rPr>
        <w:t xml:space="preserve"> the formal learning context through work experience, voluntary work, independent study, etc., provided that these learning outcomes satisfy the requirements of their qualifications or components. </w:t>
      </w:r>
    </w:p>
    <w:p w:rsidR="00645073" w:rsidRPr="00743DE8" w:rsidRDefault="00C10FB8" w:rsidP="00C700E3">
      <w:pPr>
        <w:numPr>
          <w:ilvl w:val="0"/>
          <w:numId w:val="9"/>
        </w:numPr>
        <w:spacing w:after="0"/>
        <w:jc w:val="both"/>
        <w:rPr>
          <w:rFonts w:ascii="Verdana" w:hAnsi="Verdana"/>
          <w:lang w:val="en-US"/>
        </w:rPr>
      </w:pPr>
      <w:r w:rsidRPr="00C700E3">
        <w:rPr>
          <w:rFonts w:ascii="Verdana" w:hAnsi="Verdana"/>
          <w:lang w:val="en-US"/>
        </w:rPr>
        <w:t xml:space="preserve">The recognition of the learning outcomes gained through non-formal and informal learning should </w:t>
      </w:r>
      <w:r w:rsidRPr="00743DE8">
        <w:rPr>
          <w:rFonts w:ascii="Verdana" w:hAnsi="Verdana"/>
          <w:lang w:val="en-US"/>
        </w:rPr>
        <w:t xml:space="preserve">be </w:t>
      </w:r>
      <w:r w:rsidRPr="00743DE8">
        <w:rPr>
          <w:rFonts w:ascii="Verdana" w:hAnsi="Verdana"/>
          <w:bCs/>
          <w:lang w:val="en-US"/>
        </w:rPr>
        <w:t xml:space="preserve">automatically followed by the award of the same number of ECTS credits </w:t>
      </w:r>
      <w:r w:rsidRPr="00743DE8">
        <w:rPr>
          <w:rFonts w:ascii="Verdana" w:hAnsi="Verdana"/>
          <w:lang w:val="en-US"/>
        </w:rPr>
        <w:t xml:space="preserve">attached to the corresponding part of the formal </w:t>
      </w:r>
      <w:proofErr w:type="spellStart"/>
      <w:r w:rsidRPr="00743DE8">
        <w:rPr>
          <w:rFonts w:ascii="Verdana" w:hAnsi="Verdana"/>
          <w:lang w:val="en-US"/>
        </w:rPr>
        <w:t>programme</w:t>
      </w:r>
      <w:proofErr w:type="spellEnd"/>
      <w:r w:rsidRPr="00743DE8">
        <w:rPr>
          <w:rFonts w:ascii="Verdana" w:hAnsi="Verdana"/>
          <w:lang w:val="en-US"/>
        </w:rPr>
        <w:t xml:space="preserve">. </w:t>
      </w:r>
    </w:p>
    <w:p w:rsidR="00645073" w:rsidRPr="00743DE8" w:rsidRDefault="00C10FB8" w:rsidP="00C700E3">
      <w:pPr>
        <w:numPr>
          <w:ilvl w:val="0"/>
          <w:numId w:val="9"/>
        </w:numPr>
        <w:spacing w:after="0"/>
        <w:jc w:val="both"/>
        <w:rPr>
          <w:rFonts w:ascii="Verdana" w:hAnsi="Verdana"/>
          <w:lang w:val="en-US"/>
        </w:rPr>
      </w:pPr>
      <w:r w:rsidRPr="00C700E3">
        <w:rPr>
          <w:rFonts w:ascii="Verdana" w:hAnsi="Verdana"/>
          <w:lang w:val="en-US"/>
        </w:rPr>
        <w:t xml:space="preserve">Institutions are encouraged to publish their </w:t>
      </w:r>
      <w:r w:rsidRPr="00743DE8">
        <w:rPr>
          <w:rFonts w:ascii="Verdana" w:hAnsi="Verdana"/>
          <w:bCs/>
          <w:lang w:val="en-US"/>
        </w:rPr>
        <w:t>recognition polic</w:t>
      </w:r>
      <w:r w:rsidR="006337DD">
        <w:rPr>
          <w:rFonts w:ascii="Verdana" w:hAnsi="Verdana"/>
          <w:bCs/>
          <w:lang w:val="en-US"/>
        </w:rPr>
        <w:t>ies</w:t>
      </w:r>
      <w:r w:rsidRPr="00743DE8">
        <w:rPr>
          <w:rFonts w:ascii="Verdana" w:hAnsi="Verdana"/>
          <w:bCs/>
          <w:lang w:val="en-US"/>
        </w:rPr>
        <w:t xml:space="preserve"> and practices </w:t>
      </w:r>
      <w:r w:rsidRPr="00743DE8">
        <w:rPr>
          <w:rFonts w:ascii="Verdana" w:hAnsi="Verdana"/>
          <w:lang w:val="en-US"/>
        </w:rPr>
        <w:t xml:space="preserve">for non-formal or informal learning prominently on their website. </w:t>
      </w:r>
    </w:p>
    <w:p w:rsidR="00645073" w:rsidRPr="00743DE8" w:rsidRDefault="00C10FB8" w:rsidP="00C700E3">
      <w:pPr>
        <w:numPr>
          <w:ilvl w:val="0"/>
          <w:numId w:val="9"/>
        </w:numPr>
        <w:spacing w:after="0"/>
        <w:jc w:val="both"/>
        <w:rPr>
          <w:rFonts w:ascii="Verdana" w:hAnsi="Verdana"/>
          <w:lang w:val="en-US"/>
        </w:rPr>
      </w:pPr>
      <w:r w:rsidRPr="00743DE8">
        <w:rPr>
          <w:rFonts w:ascii="Verdana" w:hAnsi="Verdana"/>
          <w:lang w:val="en-US"/>
        </w:rPr>
        <w:t>By implementing procedures for the recognition of non-formal and informal learning</w:t>
      </w:r>
      <w:r w:rsidRPr="00743DE8">
        <w:rPr>
          <w:rFonts w:ascii="Verdana" w:hAnsi="Verdana"/>
          <w:bCs/>
          <w:lang w:val="en-US"/>
        </w:rPr>
        <w:t>, the social dimension of higher education institutions is strengthened</w:t>
      </w:r>
      <w:r w:rsidRPr="00743DE8">
        <w:rPr>
          <w:rFonts w:ascii="Verdana" w:hAnsi="Verdana"/>
          <w:lang w:val="en-US"/>
        </w:rPr>
        <w:t xml:space="preserve">. </w:t>
      </w:r>
    </w:p>
    <w:p w:rsidR="00C700E3" w:rsidRPr="00743DE8" w:rsidRDefault="00C10FB8" w:rsidP="00743DE8">
      <w:pPr>
        <w:numPr>
          <w:ilvl w:val="0"/>
          <w:numId w:val="9"/>
        </w:numPr>
        <w:spacing w:after="0"/>
        <w:jc w:val="both"/>
        <w:rPr>
          <w:rFonts w:ascii="Verdana" w:hAnsi="Verdana"/>
          <w:lang w:val="en-US"/>
        </w:rPr>
      </w:pPr>
      <w:r w:rsidRPr="00C700E3">
        <w:rPr>
          <w:rFonts w:ascii="Verdana" w:hAnsi="Verdana"/>
          <w:lang w:val="en-US"/>
        </w:rPr>
        <w:lastRenderedPageBreak/>
        <w:t xml:space="preserve">Institutions fulfill the objective of </w:t>
      </w:r>
      <w:r w:rsidRPr="00743DE8">
        <w:rPr>
          <w:rFonts w:ascii="Verdana" w:hAnsi="Verdana"/>
          <w:lang w:val="en-US"/>
        </w:rPr>
        <w:t xml:space="preserve">facilitating </w:t>
      </w:r>
      <w:r w:rsidRPr="00743DE8">
        <w:rPr>
          <w:rFonts w:ascii="Verdana" w:hAnsi="Verdana"/>
          <w:bCs/>
          <w:lang w:val="en-US"/>
        </w:rPr>
        <w:t xml:space="preserve">access to learners </w:t>
      </w:r>
      <w:r w:rsidRPr="00743DE8">
        <w:rPr>
          <w:rFonts w:ascii="Verdana" w:hAnsi="Verdana"/>
          <w:lang w:val="en-US"/>
        </w:rPr>
        <w:t xml:space="preserve">from professional life and a range of non-traditional learning environments, and thus contribute to making </w:t>
      </w:r>
      <w:r w:rsidRPr="00743DE8">
        <w:rPr>
          <w:rFonts w:ascii="Verdana" w:hAnsi="Verdana"/>
          <w:bCs/>
          <w:lang w:val="en-US"/>
        </w:rPr>
        <w:t xml:space="preserve">lifelong learning a reality. </w:t>
      </w:r>
    </w:p>
    <w:p w:rsidR="004F2F38" w:rsidRPr="00743DE8" w:rsidRDefault="004F2F38" w:rsidP="00662FAA">
      <w:pPr>
        <w:tabs>
          <w:tab w:val="left" w:pos="3427"/>
        </w:tabs>
        <w:jc w:val="both"/>
        <w:rPr>
          <w:rFonts w:ascii="Verdana" w:hAnsi="Verdana"/>
          <w:lang w:val="en-US"/>
        </w:rPr>
      </w:pPr>
    </w:p>
    <w:p w:rsidR="00DD5E10" w:rsidRPr="00DD5E10" w:rsidRDefault="00807370" w:rsidP="00662FAA">
      <w:pPr>
        <w:tabs>
          <w:tab w:val="left" w:pos="3427"/>
        </w:tabs>
        <w:jc w:val="both"/>
        <w:rPr>
          <w:rFonts w:ascii="Verdana" w:hAnsi="Verdana"/>
          <w:iCs/>
          <w:lang w:val="en-US"/>
        </w:rPr>
      </w:pPr>
      <w:r w:rsidRPr="00DD5E10">
        <w:rPr>
          <w:rFonts w:ascii="Verdana" w:hAnsi="Verdana"/>
          <w:lang w:val="en-US"/>
        </w:rPr>
        <w:t xml:space="preserve">The Chair reviewed the Documents regulating RPL and presented </w:t>
      </w:r>
      <w:r w:rsidR="006337DD">
        <w:rPr>
          <w:rFonts w:ascii="Verdana" w:hAnsi="Verdana"/>
          <w:lang w:val="en-US"/>
        </w:rPr>
        <w:t>statements</w:t>
      </w:r>
      <w:r w:rsidRPr="00DD5E10">
        <w:rPr>
          <w:rFonts w:ascii="Verdana" w:hAnsi="Verdana"/>
          <w:lang w:val="en-US"/>
        </w:rPr>
        <w:t xml:space="preserve"> from </w:t>
      </w:r>
      <w:r w:rsidR="006337DD" w:rsidRPr="00DD5E10">
        <w:rPr>
          <w:rFonts w:ascii="Verdana" w:hAnsi="Verdana"/>
          <w:lang w:val="en-US"/>
        </w:rPr>
        <w:t>2005</w:t>
      </w:r>
      <w:r w:rsidR="006337DD">
        <w:rPr>
          <w:rFonts w:ascii="Verdana" w:hAnsi="Verdana"/>
          <w:lang w:val="en-US"/>
        </w:rPr>
        <w:t xml:space="preserve"> </w:t>
      </w:r>
      <w:proofErr w:type="spellStart"/>
      <w:r w:rsidR="006337DD" w:rsidRPr="00DD5E10">
        <w:rPr>
          <w:rFonts w:ascii="Verdana" w:hAnsi="Verdana"/>
          <w:lang w:val="en-US"/>
        </w:rPr>
        <w:t>Bergen</w:t>
      </w:r>
      <w:r w:rsidR="006337DD">
        <w:rPr>
          <w:rFonts w:ascii="Verdana" w:hAnsi="Verdana"/>
          <w:lang w:val="en-US"/>
        </w:rPr>
        <w:t>a</w:t>
      </w:r>
      <w:proofErr w:type="spellEnd"/>
      <w:r w:rsidR="006337DD">
        <w:rPr>
          <w:rFonts w:ascii="Verdana" w:hAnsi="Verdana"/>
          <w:lang w:val="en-US"/>
        </w:rPr>
        <w:t xml:space="preserve"> and</w:t>
      </w:r>
      <w:r w:rsidR="006337DD" w:rsidRPr="00DD5E10">
        <w:rPr>
          <w:rFonts w:ascii="Verdana" w:hAnsi="Verdana"/>
          <w:iCs/>
          <w:lang w:val="en-US"/>
        </w:rPr>
        <w:t xml:space="preserve"> 2009</w:t>
      </w:r>
      <w:r w:rsidR="006337DD">
        <w:rPr>
          <w:rFonts w:ascii="Verdana" w:hAnsi="Verdana"/>
          <w:iCs/>
          <w:lang w:val="en-US"/>
        </w:rPr>
        <w:t xml:space="preserve"> </w:t>
      </w:r>
      <w:r w:rsidR="006337DD" w:rsidRPr="00DD5E10">
        <w:rPr>
          <w:rFonts w:ascii="Verdana" w:hAnsi="Verdana"/>
          <w:iCs/>
          <w:lang w:val="en-US"/>
        </w:rPr>
        <w:t>Leuven</w:t>
      </w:r>
      <w:r w:rsidR="006337DD">
        <w:rPr>
          <w:rFonts w:ascii="Verdana" w:hAnsi="Verdana"/>
          <w:iCs/>
          <w:lang w:val="en-US"/>
        </w:rPr>
        <w:t>-la-</w:t>
      </w:r>
      <w:proofErr w:type="spellStart"/>
      <w:r w:rsidR="006337DD">
        <w:rPr>
          <w:rFonts w:ascii="Verdana" w:hAnsi="Verdana"/>
          <w:iCs/>
          <w:lang w:val="en-US"/>
        </w:rPr>
        <w:t>Neuve</w:t>
      </w:r>
      <w:proofErr w:type="spellEnd"/>
      <w:r w:rsidR="006337DD" w:rsidRPr="00DD5E10">
        <w:rPr>
          <w:rFonts w:ascii="Verdana" w:hAnsi="Verdana"/>
          <w:iCs/>
          <w:lang w:val="en-US"/>
        </w:rPr>
        <w:t xml:space="preserve"> </w:t>
      </w:r>
      <w:r w:rsidR="006337DD">
        <w:rPr>
          <w:rFonts w:ascii="Verdana" w:hAnsi="Verdana"/>
          <w:lang w:val="en-US"/>
        </w:rPr>
        <w:t>C</w:t>
      </w:r>
      <w:r w:rsidR="00662FAA">
        <w:rPr>
          <w:rFonts w:ascii="Verdana" w:hAnsi="Verdana"/>
          <w:lang w:val="en-US"/>
        </w:rPr>
        <w:t>ommuniqué</w:t>
      </w:r>
      <w:r w:rsidR="006337DD">
        <w:rPr>
          <w:rFonts w:ascii="Verdana" w:hAnsi="Verdana"/>
          <w:lang w:val="en-US"/>
        </w:rPr>
        <w:t xml:space="preserve">s : </w:t>
      </w:r>
      <w:r w:rsidR="00662FAA">
        <w:rPr>
          <w:rFonts w:ascii="Verdana" w:hAnsi="Verdana"/>
          <w:lang w:val="en-US"/>
        </w:rPr>
        <w:t xml:space="preserve"> </w:t>
      </w:r>
      <w:r w:rsidRPr="00DD5E10">
        <w:rPr>
          <w:rFonts w:ascii="Verdana" w:hAnsi="Verdana"/>
          <w:lang w:val="en-US"/>
        </w:rPr>
        <w:t>“</w:t>
      </w:r>
      <w:r w:rsidRPr="00DD5E10">
        <w:rPr>
          <w:rFonts w:ascii="Verdana" w:hAnsi="Verdana"/>
          <w:iCs/>
          <w:lang w:val="en-US"/>
        </w:rPr>
        <w:t xml:space="preserve">We will work with higher education institutions and others to </w:t>
      </w:r>
      <w:r w:rsidRPr="00DD5E10">
        <w:rPr>
          <w:rFonts w:ascii="Verdana" w:hAnsi="Verdana"/>
          <w:bCs/>
          <w:iCs/>
          <w:lang w:val="en-US"/>
        </w:rPr>
        <w:t>improve recognition of prior learning</w:t>
      </w:r>
      <w:r w:rsidRPr="00DD5E10">
        <w:rPr>
          <w:rFonts w:ascii="Verdana" w:hAnsi="Verdana"/>
          <w:iCs/>
          <w:lang w:val="en-US"/>
        </w:rPr>
        <w:t xml:space="preserve"> including, where possible, non-formal and informal learning for access to, and as elements in, higher education </w:t>
      </w:r>
      <w:proofErr w:type="spellStart"/>
      <w:r w:rsidRPr="00DD5E10">
        <w:rPr>
          <w:rFonts w:ascii="Verdana" w:hAnsi="Verdana"/>
          <w:iCs/>
          <w:lang w:val="en-US"/>
        </w:rPr>
        <w:t>programmes</w:t>
      </w:r>
      <w:proofErr w:type="spellEnd"/>
      <w:r w:rsidRPr="00DD5E10">
        <w:rPr>
          <w:rFonts w:ascii="Verdana" w:hAnsi="Verdana"/>
          <w:iCs/>
          <w:lang w:val="en-US"/>
        </w:rPr>
        <w:t>”</w:t>
      </w:r>
      <w:r w:rsidR="00DD5E10" w:rsidRPr="00DD5E10">
        <w:rPr>
          <w:rFonts w:ascii="Verdana" w:hAnsi="Verdana"/>
          <w:iCs/>
          <w:lang w:val="en-US"/>
        </w:rPr>
        <w:t xml:space="preserve"> </w:t>
      </w:r>
      <w:r w:rsidR="006337DD">
        <w:rPr>
          <w:rFonts w:ascii="Verdana" w:hAnsi="Verdana"/>
          <w:iCs/>
          <w:lang w:val="en-US"/>
        </w:rPr>
        <w:t xml:space="preserve"> and </w:t>
      </w:r>
      <w:r w:rsidR="00DD5E10" w:rsidRPr="00DD5E10">
        <w:rPr>
          <w:rFonts w:ascii="Verdana" w:hAnsi="Verdana"/>
          <w:iCs/>
          <w:lang w:val="en-US"/>
        </w:rPr>
        <w:t xml:space="preserve">“Successful policies for lifelong learning will include </w:t>
      </w:r>
      <w:r w:rsidR="00DD5E10" w:rsidRPr="00DD5E10">
        <w:rPr>
          <w:rFonts w:ascii="Verdana" w:hAnsi="Verdana"/>
          <w:bCs/>
          <w:iCs/>
          <w:lang w:val="en-US"/>
        </w:rPr>
        <w:t xml:space="preserve">basic principles and procedures for recognition of prior learning </w:t>
      </w:r>
      <w:r w:rsidR="00DD5E10" w:rsidRPr="00DD5E10">
        <w:rPr>
          <w:rFonts w:ascii="Verdana" w:hAnsi="Verdana"/>
          <w:iCs/>
          <w:lang w:val="en-US"/>
        </w:rPr>
        <w:t>on the basis of learning outcomes regardless of whether the knowledge, skills and competences were acquired through formal, non-formal, or informal learning paths.”</w:t>
      </w:r>
    </w:p>
    <w:p w:rsidR="00807370" w:rsidRPr="00807370" w:rsidRDefault="00812DAF" w:rsidP="00662FAA">
      <w:pPr>
        <w:tabs>
          <w:tab w:val="left" w:pos="3427"/>
        </w:tabs>
        <w:jc w:val="both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The last topic was discussion of BFUG questionnaire concerning r</w:t>
      </w:r>
      <w:r w:rsidRPr="00812DAF">
        <w:rPr>
          <w:rFonts w:ascii="Verdana" w:hAnsi="Verdana"/>
          <w:lang w:val="en-US"/>
        </w:rPr>
        <w:t>ecognition of non-formal and informal learning</w:t>
      </w:r>
      <w:r>
        <w:rPr>
          <w:rFonts w:ascii="Verdana" w:hAnsi="Verdana"/>
          <w:lang w:val="en-US"/>
        </w:rPr>
        <w:t>,</w:t>
      </w:r>
      <w:r w:rsidRPr="00812DAF">
        <w:rPr>
          <w:rFonts w:ascii="Calibri" w:eastAsia="+mj-ea" w:hAnsi="Calibri" w:cs="+mj-cs"/>
          <w:color w:val="FF0000"/>
          <w:kern w:val="24"/>
          <w:sz w:val="24"/>
          <w:szCs w:val="24"/>
          <w:lang w:val="en-US"/>
        </w:rPr>
        <w:t xml:space="preserve"> </w:t>
      </w:r>
      <w:r w:rsidRPr="00812DAF">
        <w:rPr>
          <w:rFonts w:ascii="Verdana" w:eastAsia="+mj-ea" w:hAnsi="Verdana" w:cs="+mj-cs"/>
          <w:kern w:val="24"/>
          <w:sz w:val="24"/>
          <w:szCs w:val="24"/>
          <w:lang w:val="en-US"/>
        </w:rPr>
        <w:t>p</w:t>
      </w:r>
      <w:r w:rsidRPr="00812DAF">
        <w:rPr>
          <w:rFonts w:ascii="Verdana" w:hAnsi="Verdana"/>
          <w:sz w:val="24"/>
          <w:szCs w:val="24"/>
          <w:lang w:val="en-US"/>
        </w:rPr>
        <w:t>rogression</w:t>
      </w:r>
      <w:r w:rsidRPr="00812DAF">
        <w:rPr>
          <w:rFonts w:ascii="Verdana" w:hAnsi="Verdana"/>
          <w:lang w:val="en-US"/>
        </w:rPr>
        <w:t xml:space="preserve"> in HE based on the RPL</w:t>
      </w:r>
      <w:r>
        <w:rPr>
          <w:rFonts w:ascii="Verdana" w:hAnsi="Verdana"/>
          <w:lang w:val="en-US"/>
        </w:rPr>
        <w:t xml:space="preserve">, </w:t>
      </w:r>
      <w:r w:rsidR="00DC7E1A">
        <w:rPr>
          <w:rFonts w:ascii="Verdana" w:hAnsi="Verdana"/>
          <w:lang w:val="en-US"/>
        </w:rPr>
        <w:t>c</w:t>
      </w:r>
      <w:r w:rsidRPr="00812DAF">
        <w:rPr>
          <w:rFonts w:ascii="Verdana" w:hAnsi="Verdana"/>
          <w:lang w:val="en-US"/>
        </w:rPr>
        <w:t>onsolidated indicator on the recognition of prior non-formal and informal learning</w:t>
      </w:r>
      <w:r>
        <w:rPr>
          <w:rFonts w:ascii="Verdana" w:hAnsi="Verdana"/>
          <w:lang w:val="en-US"/>
        </w:rPr>
        <w:t>,</w:t>
      </w:r>
      <w:r>
        <w:rPr>
          <w:rFonts w:ascii="Calibri" w:eastAsia="+mj-ea" w:hAnsi="Calibri" w:cs="+mj-cs"/>
          <w:color w:val="FF0000"/>
          <w:kern w:val="24"/>
          <w:sz w:val="56"/>
          <w:szCs w:val="56"/>
          <w:lang w:val="en-US"/>
        </w:rPr>
        <w:t xml:space="preserve"> </w:t>
      </w:r>
      <w:r w:rsidR="00DC7E1A" w:rsidRPr="00DC7E1A">
        <w:rPr>
          <w:rFonts w:ascii="Verdana" w:eastAsia="+mj-ea" w:hAnsi="Verdana" w:cs="+mj-cs"/>
          <w:kern w:val="24"/>
          <w:sz w:val="24"/>
          <w:szCs w:val="24"/>
          <w:lang w:val="en-US"/>
        </w:rPr>
        <w:t>l</w:t>
      </w:r>
      <w:r w:rsidRPr="00812DAF">
        <w:rPr>
          <w:rFonts w:ascii="Verdana" w:hAnsi="Verdana"/>
          <w:lang w:val="en-US"/>
        </w:rPr>
        <w:t>egislative frameworks and the recognition of prior non-formal and informal learning</w:t>
      </w:r>
      <w:r w:rsidR="00563ED6">
        <w:rPr>
          <w:rFonts w:ascii="Verdana" w:hAnsi="Verdana"/>
          <w:lang w:val="en-US"/>
        </w:rPr>
        <w:t>.</w:t>
      </w:r>
      <w:r>
        <w:rPr>
          <w:rFonts w:ascii="Verdana" w:hAnsi="Verdana"/>
          <w:lang w:val="en-US"/>
        </w:rPr>
        <w:t xml:space="preserve"> </w:t>
      </w:r>
    </w:p>
    <w:p w:rsidR="009D7E5E" w:rsidRDefault="009D7E5E" w:rsidP="006769F1">
      <w:pPr>
        <w:tabs>
          <w:tab w:val="left" w:pos="3427"/>
        </w:tabs>
        <w:rPr>
          <w:rFonts w:ascii="Verdana" w:hAnsi="Verdana"/>
          <w:b/>
          <w:lang w:val="en-US"/>
        </w:rPr>
      </w:pPr>
    </w:p>
    <w:p w:rsidR="008B1251" w:rsidRPr="006D027D" w:rsidRDefault="009D7E5E" w:rsidP="006769F1">
      <w:pPr>
        <w:tabs>
          <w:tab w:val="left" w:pos="3427"/>
        </w:tabs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>Planning of the next RPL Network meeting</w:t>
      </w:r>
    </w:p>
    <w:p w:rsidR="004F2F38" w:rsidRDefault="008B1251" w:rsidP="006769F1">
      <w:pPr>
        <w:tabs>
          <w:tab w:val="left" w:pos="3427"/>
        </w:tabs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Ms. Marin Johnson conc</w:t>
      </w:r>
      <w:r w:rsidR="004B5723">
        <w:rPr>
          <w:rFonts w:ascii="Verdana" w:hAnsi="Verdana"/>
          <w:lang w:val="en-US"/>
        </w:rPr>
        <w:t xml:space="preserve">luded </w:t>
      </w:r>
      <w:r w:rsidR="006337DD">
        <w:rPr>
          <w:rFonts w:ascii="Verdana" w:hAnsi="Verdana"/>
          <w:lang w:val="en-US"/>
        </w:rPr>
        <w:t xml:space="preserve">by </w:t>
      </w:r>
      <w:r w:rsidR="004B5723">
        <w:rPr>
          <w:rFonts w:ascii="Verdana" w:hAnsi="Verdana"/>
          <w:lang w:val="en-US"/>
        </w:rPr>
        <w:t>present</w:t>
      </w:r>
      <w:r w:rsidR="006337DD">
        <w:rPr>
          <w:rFonts w:ascii="Verdana" w:hAnsi="Verdana"/>
          <w:lang w:val="en-US"/>
        </w:rPr>
        <w:t xml:space="preserve">ing </w:t>
      </w:r>
      <w:r w:rsidR="004B5723">
        <w:rPr>
          <w:rFonts w:ascii="Verdana" w:hAnsi="Verdana"/>
          <w:lang w:val="en-US"/>
        </w:rPr>
        <w:t>next steps and informed</w:t>
      </w:r>
      <w:r>
        <w:rPr>
          <w:rFonts w:ascii="Verdana" w:hAnsi="Verdana"/>
          <w:lang w:val="en-US"/>
        </w:rPr>
        <w:t xml:space="preserve"> that the next Steering Board meeting will be held in </w:t>
      </w:r>
      <w:r w:rsidR="00E742CE">
        <w:rPr>
          <w:rFonts w:ascii="Verdana" w:hAnsi="Verdana"/>
          <w:lang w:val="en-US"/>
        </w:rPr>
        <w:t xml:space="preserve">9-11 </w:t>
      </w:r>
      <w:r>
        <w:rPr>
          <w:rFonts w:ascii="Verdana" w:hAnsi="Verdana"/>
          <w:lang w:val="en-US"/>
        </w:rPr>
        <w:t>April</w:t>
      </w:r>
      <w:r w:rsidR="004B5723">
        <w:rPr>
          <w:rFonts w:ascii="Verdana" w:hAnsi="Verdana"/>
          <w:lang w:val="en-US"/>
        </w:rPr>
        <w:t>, in Rotterdam</w:t>
      </w:r>
      <w:r>
        <w:rPr>
          <w:rFonts w:ascii="Verdana" w:hAnsi="Verdana"/>
          <w:lang w:val="en-US"/>
        </w:rPr>
        <w:t xml:space="preserve">. During the meeting the members of </w:t>
      </w:r>
      <w:r w:rsidR="006337DD">
        <w:rPr>
          <w:rFonts w:ascii="Verdana" w:hAnsi="Verdana"/>
          <w:lang w:val="en-US"/>
        </w:rPr>
        <w:t xml:space="preserve">the </w:t>
      </w:r>
      <w:r>
        <w:rPr>
          <w:rFonts w:ascii="Verdana" w:hAnsi="Verdana"/>
          <w:lang w:val="en-US"/>
        </w:rPr>
        <w:t xml:space="preserve">Steering Board will draft recommendations based on </w:t>
      </w:r>
      <w:r w:rsidR="00E742CE">
        <w:rPr>
          <w:rFonts w:ascii="Verdana" w:hAnsi="Verdana"/>
          <w:lang w:val="en-US"/>
        </w:rPr>
        <w:t xml:space="preserve">the </w:t>
      </w:r>
      <w:r>
        <w:rPr>
          <w:rFonts w:ascii="Verdana" w:hAnsi="Verdana"/>
          <w:lang w:val="en-US"/>
        </w:rPr>
        <w:t xml:space="preserve">results receiving from the current </w:t>
      </w:r>
      <w:r w:rsidR="00E742CE">
        <w:rPr>
          <w:rFonts w:ascii="Verdana" w:hAnsi="Verdana"/>
          <w:lang w:val="en-US"/>
        </w:rPr>
        <w:t xml:space="preserve">Network </w:t>
      </w:r>
      <w:r>
        <w:rPr>
          <w:rFonts w:ascii="Verdana" w:hAnsi="Verdana"/>
          <w:lang w:val="en-US"/>
        </w:rPr>
        <w:t>meeting.</w:t>
      </w:r>
      <w:r w:rsidR="003A1CCA">
        <w:rPr>
          <w:rFonts w:ascii="Verdana" w:hAnsi="Verdana"/>
          <w:lang w:val="en-US"/>
        </w:rPr>
        <w:t xml:space="preserve"> The next RPL Network meeting will be held in September. </w:t>
      </w:r>
    </w:p>
    <w:p w:rsidR="009D7E5E" w:rsidRDefault="009D7E5E" w:rsidP="006769F1">
      <w:pPr>
        <w:tabs>
          <w:tab w:val="left" w:pos="3427"/>
        </w:tabs>
        <w:rPr>
          <w:rFonts w:ascii="Verdana" w:hAnsi="Verdana"/>
          <w:b/>
          <w:lang w:val="en-US"/>
        </w:rPr>
      </w:pPr>
    </w:p>
    <w:p w:rsidR="004F2F38" w:rsidRPr="009D7E5E" w:rsidRDefault="009D7E5E" w:rsidP="006769F1">
      <w:pPr>
        <w:tabs>
          <w:tab w:val="left" w:pos="3427"/>
        </w:tabs>
        <w:rPr>
          <w:rFonts w:ascii="Verdana" w:hAnsi="Verdana"/>
          <w:b/>
          <w:lang w:val="en-US"/>
        </w:rPr>
      </w:pPr>
      <w:r w:rsidRPr="009D7E5E">
        <w:rPr>
          <w:rFonts w:ascii="Verdana" w:hAnsi="Verdana"/>
          <w:b/>
          <w:lang w:val="en-US"/>
        </w:rPr>
        <w:t>Planning the development of policy recommendations</w:t>
      </w:r>
    </w:p>
    <w:p w:rsidR="00894C1C" w:rsidRDefault="00B32790" w:rsidP="00964FED">
      <w:pPr>
        <w:tabs>
          <w:tab w:val="left" w:pos="3427"/>
        </w:tabs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T</w:t>
      </w:r>
      <w:r w:rsidR="0042093E">
        <w:rPr>
          <w:rFonts w:ascii="Verdana" w:hAnsi="Verdana"/>
          <w:lang w:val="en-US"/>
        </w:rPr>
        <w:t>he Chair</w:t>
      </w:r>
      <w:r>
        <w:rPr>
          <w:rFonts w:ascii="Verdana" w:hAnsi="Verdana"/>
          <w:lang w:val="en-US"/>
        </w:rPr>
        <w:t xml:space="preserve"> offered to discuss the issue in two smaller groups</w:t>
      </w:r>
      <w:r w:rsidR="00894C1C">
        <w:rPr>
          <w:rFonts w:ascii="Verdana" w:hAnsi="Verdana"/>
          <w:lang w:val="en-US"/>
        </w:rPr>
        <w:t>.</w:t>
      </w:r>
    </w:p>
    <w:p w:rsidR="00964FED" w:rsidRDefault="00B32790" w:rsidP="00964FED">
      <w:pPr>
        <w:tabs>
          <w:tab w:val="left" w:pos="3427"/>
        </w:tabs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 </w:t>
      </w:r>
      <w:r w:rsidR="00964FED">
        <w:rPr>
          <w:rFonts w:ascii="Verdana" w:hAnsi="Verdana"/>
          <w:lang w:val="en-US"/>
        </w:rPr>
        <w:t>After discussions the groups presented their approaches</w:t>
      </w:r>
      <w:r w:rsidR="006337DD">
        <w:rPr>
          <w:rFonts w:ascii="Verdana" w:hAnsi="Verdana"/>
          <w:lang w:val="en-US"/>
        </w:rPr>
        <w:t>.</w:t>
      </w:r>
    </w:p>
    <w:p w:rsidR="00452892" w:rsidRDefault="00452892" w:rsidP="00964FED">
      <w:pPr>
        <w:tabs>
          <w:tab w:val="left" w:pos="3427"/>
        </w:tabs>
        <w:rPr>
          <w:rFonts w:ascii="Verdana" w:hAnsi="Verdana"/>
          <w:lang w:val="en-US"/>
        </w:rPr>
      </w:pPr>
      <w:r w:rsidRPr="00526733">
        <w:rPr>
          <w:rFonts w:ascii="Verdana" w:hAnsi="Verdana"/>
          <w:lang w:val="en-US"/>
        </w:rPr>
        <w:t>The results from the first group</w:t>
      </w:r>
      <w:r w:rsidR="00526733" w:rsidRPr="00526733">
        <w:rPr>
          <w:rFonts w:ascii="Verdana" w:hAnsi="Verdana"/>
          <w:lang w:val="en-US"/>
        </w:rPr>
        <w:t>:</w:t>
      </w:r>
    </w:p>
    <w:p w:rsidR="00D73EA4" w:rsidRPr="00D73EA4" w:rsidRDefault="00D73EA4" w:rsidP="00D73EA4">
      <w:pPr>
        <w:pStyle w:val="ListParagraph"/>
        <w:numPr>
          <w:ilvl w:val="0"/>
          <w:numId w:val="15"/>
        </w:numPr>
        <w:spacing w:line="276" w:lineRule="auto"/>
        <w:rPr>
          <w:rFonts w:ascii="Verdana" w:hAnsi="Verdana"/>
          <w:sz w:val="22"/>
          <w:szCs w:val="22"/>
        </w:rPr>
      </w:pPr>
      <w:r w:rsidRPr="00D73EA4">
        <w:rPr>
          <w:rFonts w:ascii="Verdana" w:hAnsi="Verdana"/>
          <w:sz w:val="22"/>
          <w:szCs w:val="22"/>
        </w:rPr>
        <w:t xml:space="preserve">Why </w:t>
      </w:r>
      <w:proofErr w:type="gramStart"/>
      <w:r w:rsidRPr="00D73EA4">
        <w:rPr>
          <w:rFonts w:ascii="Verdana" w:hAnsi="Verdana"/>
          <w:sz w:val="22"/>
          <w:szCs w:val="22"/>
        </w:rPr>
        <w:t>RPL ?</w:t>
      </w:r>
      <w:proofErr w:type="gramEnd"/>
      <w:r w:rsidRPr="00D73EA4">
        <w:rPr>
          <w:rFonts w:ascii="Verdana" w:hAnsi="Verdana"/>
          <w:sz w:val="22"/>
          <w:szCs w:val="22"/>
        </w:rPr>
        <w:t xml:space="preserve"> – is important</w:t>
      </w:r>
    </w:p>
    <w:p w:rsidR="00D73EA4" w:rsidRPr="00D73EA4" w:rsidRDefault="00D73EA4" w:rsidP="004B5723">
      <w:pPr>
        <w:pStyle w:val="ListParagraph"/>
        <w:ind w:firstLine="30"/>
        <w:rPr>
          <w:rFonts w:ascii="Verdana" w:hAnsi="Verdana"/>
          <w:sz w:val="22"/>
          <w:szCs w:val="22"/>
        </w:rPr>
      </w:pPr>
      <w:proofErr w:type="gramStart"/>
      <w:r w:rsidRPr="00D73EA4">
        <w:rPr>
          <w:rFonts w:ascii="Verdana" w:hAnsi="Verdana"/>
          <w:sz w:val="22"/>
          <w:szCs w:val="22"/>
        </w:rPr>
        <w:t>connecting</w:t>
      </w:r>
      <w:proofErr w:type="gramEnd"/>
      <w:r w:rsidRPr="00D73EA4">
        <w:rPr>
          <w:rFonts w:ascii="Verdana" w:hAnsi="Verdana"/>
          <w:sz w:val="22"/>
          <w:szCs w:val="22"/>
        </w:rPr>
        <w:t xml:space="preserve"> to social, economic dimension</w:t>
      </w:r>
    </w:p>
    <w:p w:rsidR="00D73EA4" w:rsidRPr="00D73EA4" w:rsidRDefault="00D73EA4" w:rsidP="00D73EA4">
      <w:pPr>
        <w:pStyle w:val="ListParagraph"/>
        <w:ind w:left="750"/>
        <w:rPr>
          <w:rFonts w:ascii="Verdana" w:hAnsi="Verdana"/>
          <w:sz w:val="22"/>
          <w:szCs w:val="22"/>
        </w:rPr>
      </w:pPr>
      <w:proofErr w:type="gramStart"/>
      <w:r w:rsidRPr="00D73EA4">
        <w:rPr>
          <w:rFonts w:ascii="Verdana" w:hAnsi="Verdana"/>
          <w:sz w:val="22"/>
          <w:szCs w:val="22"/>
        </w:rPr>
        <w:t>benefits</w:t>
      </w:r>
      <w:proofErr w:type="gramEnd"/>
      <w:r w:rsidRPr="00D73EA4">
        <w:rPr>
          <w:rFonts w:ascii="Verdana" w:hAnsi="Verdana"/>
          <w:sz w:val="22"/>
          <w:szCs w:val="22"/>
        </w:rPr>
        <w:t xml:space="preserve"> to individuals – LLL</w:t>
      </w:r>
    </w:p>
    <w:p w:rsidR="00D73EA4" w:rsidRPr="00D73EA4" w:rsidRDefault="00D73EA4" w:rsidP="00D73EA4">
      <w:pPr>
        <w:pStyle w:val="ListParagraph"/>
        <w:ind w:left="750"/>
        <w:rPr>
          <w:rFonts w:ascii="Verdana" w:hAnsi="Verdana"/>
          <w:sz w:val="22"/>
          <w:szCs w:val="22"/>
        </w:rPr>
      </w:pPr>
      <w:r w:rsidRPr="00D73EA4">
        <w:rPr>
          <w:rFonts w:ascii="Verdana" w:hAnsi="Verdana"/>
          <w:sz w:val="22"/>
          <w:szCs w:val="22"/>
        </w:rPr>
        <w:t>RPL available for academic qualifications as well as labor</w:t>
      </w:r>
      <w:r w:rsidRPr="00D73EA4">
        <w:rPr>
          <w:rFonts w:ascii="Verdana" w:hAnsi="Verdana"/>
          <w:color w:val="C00000"/>
          <w:sz w:val="22"/>
          <w:szCs w:val="22"/>
        </w:rPr>
        <w:t xml:space="preserve"> </w:t>
      </w:r>
      <w:r w:rsidRPr="00D73EA4">
        <w:rPr>
          <w:rFonts w:ascii="Verdana" w:hAnsi="Verdana"/>
          <w:sz w:val="22"/>
          <w:szCs w:val="22"/>
        </w:rPr>
        <w:t>market qualifications</w:t>
      </w:r>
    </w:p>
    <w:p w:rsidR="00D73EA4" w:rsidRPr="00D73EA4" w:rsidRDefault="00D73EA4" w:rsidP="00D73EA4">
      <w:pPr>
        <w:pStyle w:val="ListParagraph"/>
        <w:ind w:left="750"/>
        <w:rPr>
          <w:rFonts w:ascii="Verdana" w:hAnsi="Verdana"/>
          <w:sz w:val="22"/>
          <w:szCs w:val="22"/>
        </w:rPr>
      </w:pPr>
      <w:r w:rsidRPr="00D73EA4">
        <w:rPr>
          <w:rFonts w:ascii="Verdana" w:hAnsi="Verdana"/>
          <w:sz w:val="22"/>
          <w:szCs w:val="22"/>
        </w:rPr>
        <w:t>Recognizing new forms of learning t</w:t>
      </w:r>
      <w:r w:rsidR="004B5723">
        <w:rPr>
          <w:rFonts w:ascii="Verdana" w:hAnsi="Verdana"/>
          <w:sz w:val="22"/>
          <w:szCs w:val="22"/>
        </w:rPr>
        <w:t>h</w:t>
      </w:r>
      <w:r w:rsidRPr="00D73EA4">
        <w:rPr>
          <w:rFonts w:ascii="Verdana" w:hAnsi="Verdana"/>
          <w:sz w:val="22"/>
          <w:szCs w:val="22"/>
        </w:rPr>
        <w:t>rough technology –MOOCS</w:t>
      </w:r>
    </w:p>
    <w:p w:rsidR="00D73EA4" w:rsidRPr="00D73EA4" w:rsidRDefault="00D73EA4" w:rsidP="00D73EA4">
      <w:pPr>
        <w:pStyle w:val="ListParagraph"/>
        <w:ind w:left="750"/>
        <w:rPr>
          <w:rFonts w:ascii="Verdana" w:hAnsi="Verdana"/>
          <w:sz w:val="22"/>
          <w:szCs w:val="22"/>
        </w:rPr>
      </w:pPr>
      <w:r w:rsidRPr="00D73EA4">
        <w:rPr>
          <w:rFonts w:ascii="Verdana" w:hAnsi="Verdana"/>
          <w:sz w:val="22"/>
          <w:szCs w:val="22"/>
        </w:rPr>
        <w:t>Broaden score of academy not include wide exam of learning</w:t>
      </w:r>
    </w:p>
    <w:p w:rsidR="00D73EA4" w:rsidRPr="00D73EA4" w:rsidRDefault="00D73EA4" w:rsidP="00D73EA4">
      <w:pPr>
        <w:pStyle w:val="ListParagraph"/>
        <w:numPr>
          <w:ilvl w:val="0"/>
          <w:numId w:val="15"/>
        </w:numPr>
        <w:spacing w:line="276" w:lineRule="auto"/>
        <w:rPr>
          <w:rFonts w:ascii="Verdana" w:hAnsi="Verdana"/>
          <w:sz w:val="22"/>
          <w:szCs w:val="22"/>
        </w:rPr>
      </w:pPr>
      <w:r w:rsidRPr="00D73EA4">
        <w:rPr>
          <w:rFonts w:ascii="Verdana" w:hAnsi="Verdana"/>
          <w:sz w:val="22"/>
          <w:szCs w:val="22"/>
        </w:rPr>
        <w:t>How? – LOS – defining in such a way that  enables variety of different ways for their achievement – formal, informal , non-formal/HEI + workplace</w:t>
      </w:r>
    </w:p>
    <w:p w:rsidR="00D73EA4" w:rsidRPr="00D73EA4" w:rsidRDefault="00D73EA4" w:rsidP="00D73EA4">
      <w:pPr>
        <w:pStyle w:val="ListParagraph"/>
        <w:ind w:left="708"/>
        <w:rPr>
          <w:rFonts w:ascii="Verdana" w:hAnsi="Verdana"/>
          <w:sz w:val="22"/>
          <w:szCs w:val="22"/>
        </w:rPr>
      </w:pPr>
      <w:r w:rsidRPr="00D73EA4">
        <w:rPr>
          <w:rFonts w:ascii="Verdana" w:hAnsi="Verdana"/>
          <w:sz w:val="22"/>
          <w:szCs w:val="22"/>
        </w:rPr>
        <w:t>- Shared understanding – common guidelines for writing LOS</w:t>
      </w:r>
    </w:p>
    <w:p w:rsidR="00D73EA4" w:rsidRPr="00D73EA4" w:rsidRDefault="00D73EA4" w:rsidP="00D73EA4">
      <w:pPr>
        <w:pStyle w:val="ListParagraph"/>
        <w:ind w:left="708"/>
        <w:rPr>
          <w:rFonts w:ascii="Verdana" w:hAnsi="Verdana"/>
          <w:sz w:val="22"/>
          <w:szCs w:val="22"/>
        </w:rPr>
      </w:pPr>
      <w:r w:rsidRPr="00D73EA4">
        <w:rPr>
          <w:rFonts w:ascii="Verdana" w:hAnsi="Verdana"/>
          <w:sz w:val="22"/>
          <w:szCs w:val="22"/>
        </w:rPr>
        <w:t>- Every HEI</w:t>
      </w:r>
      <w:r w:rsidRPr="00D73EA4">
        <w:rPr>
          <w:rFonts w:ascii="Verdana" w:hAnsi="Verdana"/>
          <w:color w:val="C00000"/>
          <w:sz w:val="22"/>
          <w:szCs w:val="22"/>
        </w:rPr>
        <w:t xml:space="preserve"> </w:t>
      </w:r>
      <w:r w:rsidRPr="00D73EA4">
        <w:rPr>
          <w:rFonts w:ascii="Verdana" w:hAnsi="Verdana"/>
          <w:sz w:val="22"/>
          <w:szCs w:val="22"/>
        </w:rPr>
        <w:t>policy for RPL transparent /QA system</w:t>
      </w:r>
    </w:p>
    <w:p w:rsidR="00D73EA4" w:rsidRPr="00D73EA4" w:rsidRDefault="00D73EA4" w:rsidP="00D73EA4">
      <w:pPr>
        <w:pStyle w:val="ListParagraph"/>
        <w:ind w:left="708"/>
        <w:rPr>
          <w:rFonts w:ascii="Verdana" w:hAnsi="Verdana"/>
          <w:sz w:val="22"/>
          <w:szCs w:val="22"/>
        </w:rPr>
      </w:pPr>
      <w:r w:rsidRPr="00D73EA4">
        <w:rPr>
          <w:rFonts w:ascii="Verdana" w:hAnsi="Verdana"/>
          <w:sz w:val="22"/>
          <w:szCs w:val="22"/>
        </w:rPr>
        <w:lastRenderedPageBreak/>
        <w:t xml:space="preserve">-Availability of RPL procedures </w:t>
      </w:r>
      <w:r w:rsidR="00255F82">
        <w:rPr>
          <w:rFonts w:ascii="Verdana" w:hAnsi="Verdana"/>
          <w:sz w:val="22"/>
          <w:szCs w:val="22"/>
        </w:rPr>
        <w:t>–</w:t>
      </w:r>
      <w:r w:rsidRPr="00D73EA4">
        <w:rPr>
          <w:rFonts w:ascii="Verdana" w:hAnsi="Verdana"/>
          <w:sz w:val="22"/>
          <w:szCs w:val="22"/>
        </w:rPr>
        <w:t xml:space="preserve">accessible to all </w:t>
      </w:r>
      <w:proofErr w:type="spellStart"/>
      <w:r w:rsidRPr="00D73EA4">
        <w:rPr>
          <w:rFonts w:ascii="Verdana" w:hAnsi="Verdana"/>
          <w:sz w:val="22"/>
          <w:szCs w:val="22"/>
        </w:rPr>
        <w:t>citi</w:t>
      </w:r>
      <w:r w:rsidR="00894C1C">
        <w:rPr>
          <w:rFonts w:ascii="Verdana" w:hAnsi="Verdana"/>
          <w:sz w:val="22"/>
          <w:szCs w:val="22"/>
        </w:rPr>
        <w:t>s</w:t>
      </w:r>
      <w:r w:rsidRPr="00D73EA4">
        <w:rPr>
          <w:rFonts w:ascii="Verdana" w:hAnsi="Verdana"/>
          <w:sz w:val="22"/>
          <w:szCs w:val="22"/>
        </w:rPr>
        <w:t>en</w:t>
      </w:r>
      <w:proofErr w:type="spellEnd"/>
      <w:r w:rsidRPr="00D73EA4">
        <w:rPr>
          <w:rFonts w:ascii="Verdana" w:hAnsi="Verdana"/>
          <w:sz w:val="22"/>
          <w:szCs w:val="22"/>
        </w:rPr>
        <w:t xml:space="preserve"> at any institution</w:t>
      </w:r>
    </w:p>
    <w:p w:rsidR="00D73EA4" w:rsidRPr="00D73EA4" w:rsidRDefault="004B5723" w:rsidP="00D73EA4">
      <w:pPr>
        <w:pStyle w:val="ListParagraph"/>
        <w:ind w:left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   </w:t>
      </w:r>
      <w:r w:rsidR="009069C7">
        <w:rPr>
          <w:rFonts w:ascii="Verdana" w:hAnsi="Verdana"/>
          <w:sz w:val="22"/>
          <w:szCs w:val="22"/>
        </w:rPr>
        <w:tab/>
      </w:r>
      <w:r w:rsidR="00D73EA4" w:rsidRPr="00D73EA4">
        <w:rPr>
          <w:rFonts w:ascii="Verdana" w:hAnsi="Verdana"/>
          <w:sz w:val="22"/>
          <w:szCs w:val="22"/>
        </w:rPr>
        <w:t>- planning of support during process</w:t>
      </w:r>
    </w:p>
    <w:p w:rsidR="00D73EA4" w:rsidRPr="00D73EA4" w:rsidRDefault="00D73EA4" w:rsidP="00D73EA4">
      <w:pPr>
        <w:pStyle w:val="ListParagraph"/>
        <w:ind w:left="708"/>
        <w:rPr>
          <w:rFonts w:ascii="Verdana" w:hAnsi="Verdana"/>
          <w:sz w:val="22"/>
          <w:szCs w:val="22"/>
        </w:rPr>
      </w:pPr>
      <w:r w:rsidRPr="00D73EA4">
        <w:rPr>
          <w:rFonts w:ascii="Verdana" w:hAnsi="Verdana"/>
          <w:sz w:val="22"/>
          <w:szCs w:val="22"/>
        </w:rPr>
        <w:t>- Training of RPL advisors/ assessors/facilitators</w:t>
      </w:r>
    </w:p>
    <w:p w:rsidR="00D73EA4" w:rsidRPr="00D73EA4" w:rsidRDefault="00D73EA4" w:rsidP="00D73EA4">
      <w:pPr>
        <w:pStyle w:val="ListParagraph"/>
        <w:ind w:left="708"/>
        <w:rPr>
          <w:rFonts w:ascii="Verdana" w:hAnsi="Verdana"/>
          <w:sz w:val="22"/>
          <w:szCs w:val="22"/>
        </w:rPr>
      </w:pPr>
      <w:r w:rsidRPr="00D73EA4">
        <w:rPr>
          <w:rFonts w:ascii="Verdana" w:hAnsi="Verdana"/>
          <w:sz w:val="22"/>
          <w:szCs w:val="22"/>
        </w:rPr>
        <w:t xml:space="preserve">- Linking LOS to qualifications – rather than </w:t>
      </w:r>
      <w:proofErr w:type="spellStart"/>
      <w:r w:rsidRPr="00D73EA4">
        <w:rPr>
          <w:rFonts w:ascii="Verdana" w:hAnsi="Verdana"/>
          <w:sz w:val="22"/>
          <w:szCs w:val="22"/>
        </w:rPr>
        <w:t>programme</w:t>
      </w:r>
      <w:proofErr w:type="spellEnd"/>
      <w:r w:rsidRPr="00D73EA4">
        <w:rPr>
          <w:rFonts w:ascii="Verdana" w:hAnsi="Verdana"/>
          <w:sz w:val="22"/>
          <w:szCs w:val="22"/>
        </w:rPr>
        <w:t xml:space="preserve"> pathways + use of LOS to link world of HE to world of work.</w:t>
      </w:r>
    </w:p>
    <w:p w:rsidR="00D73EA4" w:rsidRPr="00D73EA4" w:rsidRDefault="00D73EA4" w:rsidP="00D73EA4">
      <w:pPr>
        <w:pStyle w:val="ListParagraph"/>
        <w:ind w:left="708"/>
        <w:rPr>
          <w:rFonts w:ascii="Verdana" w:hAnsi="Verdana"/>
          <w:sz w:val="22"/>
          <w:szCs w:val="22"/>
        </w:rPr>
      </w:pPr>
      <w:r w:rsidRPr="00D73EA4">
        <w:rPr>
          <w:rFonts w:ascii="Verdana" w:hAnsi="Verdana"/>
          <w:sz w:val="22"/>
          <w:szCs w:val="22"/>
        </w:rPr>
        <w:t xml:space="preserve">- Involvement of more stakeholders, Trade Unions, students Associations / </w:t>
      </w:r>
      <w:proofErr w:type="spellStart"/>
      <w:r w:rsidRPr="00D73EA4">
        <w:rPr>
          <w:rFonts w:ascii="Verdana" w:hAnsi="Verdana"/>
          <w:sz w:val="22"/>
          <w:szCs w:val="22"/>
        </w:rPr>
        <w:t>programme</w:t>
      </w:r>
      <w:proofErr w:type="spellEnd"/>
      <w:r w:rsidRPr="00D73EA4">
        <w:rPr>
          <w:rFonts w:ascii="Verdana" w:hAnsi="Verdana"/>
          <w:sz w:val="22"/>
          <w:szCs w:val="22"/>
        </w:rPr>
        <w:t xml:space="preserve"> design</w:t>
      </w:r>
    </w:p>
    <w:p w:rsidR="00D73EA4" w:rsidRPr="00D73EA4" w:rsidRDefault="00D73EA4" w:rsidP="00D73EA4">
      <w:pPr>
        <w:pStyle w:val="ListParagraph"/>
        <w:ind w:left="708"/>
        <w:rPr>
          <w:rFonts w:ascii="Verdana" w:hAnsi="Verdana"/>
          <w:sz w:val="22"/>
          <w:szCs w:val="22"/>
        </w:rPr>
      </w:pPr>
      <w:r w:rsidRPr="00D73EA4">
        <w:rPr>
          <w:rFonts w:ascii="Verdana" w:hAnsi="Verdana"/>
          <w:sz w:val="22"/>
          <w:szCs w:val="22"/>
        </w:rPr>
        <w:t xml:space="preserve"> - Address difficulties presented by ECTS – based on learning effort, rather than LOS</w:t>
      </w:r>
    </w:p>
    <w:p w:rsidR="00D73EA4" w:rsidRPr="00D73EA4" w:rsidRDefault="00D73EA4" w:rsidP="00D73EA4">
      <w:pPr>
        <w:pStyle w:val="ListParagraph"/>
        <w:ind w:left="708"/>
        <w:rPr>
          <w:rFonts w:ascii="Verdana" w:hAnsi="Verdana"/>
          <w:sz w:val="22"/>
          <w:szCs w:val="22"/>
        </w:rPr>
      </w:pPr>
      <w:r w:rsidRPr="00D73EA4">
        <w:rPr>
          <w:rFonts w:ascii="Verdana" w:hAnsi="Verdana"/>
          <w:sz w:val="22"/>
          <w:szCs w:val="22"/>
        </w:rPr>
        <w:t>RPL embedded in normal QA processes at HEI</w:t>
      </w:r>
    </w:p>
    <w:p w:rsidR="00D73EA4" w:rsidRPr="00D73EA4" w:rsidRDefault="00D73EA4" w:rsidP="00D73EA4">
      <w:pPr>
        <w:pStyle w:val="ListParagraph"/>
        <w:ind w:left="708"/>
        <w:rPr>
          <w:rFonts w:ascii="Verdana" w:hAnsi="Verdana"/>
          <w:sz w:val="22"/>
          <w:szCs w:val="22"/>
        </w:rPr>
      </w:pPr>
      <w:r w:rsidRPr="00D73EA4">
        <w:rPr>
          <w:rFonts w:ascii="Verdana" w:hAnsi="Verdana"/>
          <w:sz w:val="22"/>
          <w:szCs w:val="22"/>
        </w:rPr>
        <w:t xml:space="preserve">- Development of more flexible curriculum </w:t>
      </w:r>
      <w:r w:rsidR="00255F82">
        <w:rPr>
          <w:rFonts w:ascii="Verdana" w:hAnsi="Verdana"/>
          <w:sz w:val="22"/>
          <w:szCs w:val="22"/>
        </w:rPr>
        <w:t>–</w:t>
      </w:r>
      <w:r w:rsidRPr="00D73EA4">
        <w:rPr>
          <w:rFonts w:ascii="Verdana" w:hAnsi="Verdana"/>
          <w:sz w:val="22"/>
          <w:szCs w:val="22"/>
        </w:rPr>
        <w:t xml:space="preserve"> what, how, where, when</w:t>
      </w:r>
    </w:p>
    <w:p w:rsidR="00D73EA4" w:rsidRPr="00D73EA4" w:rsidRDefault="00D73EA4" w:rsidP="00D73EA4">
      <w:pPr>
        <w:pStyle w:val="ListParagraph"/>
        <w:ind w:left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Awareness </w:t>
      </w:r>
      <w:proofErr w:type="gramStart"/>
      <w:r>
        <w:rPr>
          <w:rFonts w:ascii="Verdana" w:hAnsi="Verdana"/>
          <w:sz w:val="22"/>
          <w:szCs w:val="22"/>
        </w:rPr>
        <w:t>raising</w:t>
      </w:r>
      <w:proofErr w:type="gramEnd"/>
    </w:p>
    <w:p w:rsidR="00D73EA4" w:rsidRPr="00D73EA4" w:rsidRDefault="00D73EA4" w:rsidP="00D73EA4">
      <w:pPr>
        <w:pStyle w:val="ListParagraph"/>
        <w:numPr>
          <w:ilvl w:val="0"/>
          <w:numId w:val="15"/>
        </w:numPr>
        <w:spacing w:line="276" w:lineRule="auto"/>
        <w:rPr>
          <w:rFonts w:ascii="Verdana" w:hAnsi="Verdana"/>
          <w:sz w:val="22"/>
          <w:szCs w:val="22"/>
        </w:rPr>
      </w:pPr>
      <w:proofErr w:type="gramStart"/>
      <w:r w:rsidRPr="00D73EA4">
        <w:rPr>
          <w:rFonts w:ascii="Verdana" w:hAnsi="Verdana"/>
          <w:sz w:val="22"/>
          <w:szCs w:val="22"/>
        </w:rPr>
        <w:t>What !</w:t>
      </w:r>
      <w:proofErr w:type="gramEnd"/>
      <w:r w:rsidRPr="00D73EA4">
        <w:rPr>
          <w:rFonts w:ascii="Verdana" w:hAnsi="Verdana"/>
          <w:sz w:val="22"/>
          <w:szCs w:val="22"/>
        </w:rPr>
        <w:t xml:space="preserve"> – Different systems for recognition/ validation</w:t>
      </w:r>
    </w:p>
    <w:p w:rsidR="00D73EA4" w:rsidRPr="00D73EA4" w:rsidRDefault="00D73EA4" w:rsidP="00D73EA4">
      <w:pPr>
        <w:pStyle w:val="ListParagraph"/>
        <w:rPr>
          <w:rFonts w:ascii="Verdana" w:hAnsi="Verdana"/>
          <w:sz w:val="22"/>
          <w:szCs w:val="22"/>
        </w:rPr>
      </w:pPr>
      <w:r w:rsidRPr="00D73EA4">
        <w:rPr>
          <w:rFonts w:ascii="Verdana" w:hAnsi="Verdana"/>
          <w:sz w:val="22"/>
          <w:szCs w:val="22"/>
        </w:rPr>
        <w:t>Define score of RPL – shared understanding</w:t>
      </w:r>
    </w:p>
    <w:p w:rsidR="00D73EA4" w:rsidRPr="00D73EA4" w:rsidRDefault="00D73EA4" w:rsidP="00D73EA4">
      <w:pPr>
        <w:pStyle w:val="ListParagraph"/>
        <w:ind w:left="0"/>
        <w:rPr>
          <w:rFonts w:ascii="Verdana" w:hAnsi="Verdana"/>
          <w:sz w:val="22"/>
          <w:szCs w:val="22"/>
        </w:rPr>
      </w:pPr>
    </w:p>
    <w:p w:rsidR="00D73EA4" w:rsidRPr="00D73EA4" w:rsidRDefault="00D73EA4" w:rsidP="00D73EA4">
      <w:pPr>
        <w:pStyle w:val="ListParagraph"/>
        <w:ind w:left="0"/>
        <w:rPr>
          <w:rFonts w:ascii="Verdana" w:hAnsi="Verdana"/>
          <w:b/>
          <w:i/>
          <w:sz w:val="22"/>
          <w:szCs w:val="22"/>
          <w:u w:val="single"/>
        </w:rPr>
      </w:pPr>
      <w:r w:rsidRPr="00D73EA4">
        <w:rPr>
          <w:rFonts w:ascii="Verdana" w:hAnsi="Verdana"/>
          <w:b/>
          <w:i/>
          <w:sz w:val="22"/>
          <w:szCs w:val="22"/>
          <w:u w:val="single"/>
        </w:rPr>
        <w:t>Actions</w:t>
      </w:r>
    </w:p>
    <w:p w:rsidR="00D73EA4" w:rsidRPr="00D73EA4" w:rsidRDefault="00D73EA4" w:rsidP="00D73EA4">
      <w:pPr>
        <w:pStyle w:val="ListParagraph"/>
        <w:numPr>
          <w:ilvl w:val="0"/>
          <w:numId w:val="16"/>
        </w:numPr>
        <w:spacing w:line="276" w:lineRule="auto"/>
        <w:rPr>
          <w:rFonts w:ascii="Verdana" w:hAnsi="Verdana"/>
          <w:sz w:val="22"/>
          <w:szCs w:val="22"/>
        </w:rPr>
      </w:pPr>
      <w:r w:rsidRPr="00D73EA4">
        <w:rPr>
          <w:rFonts w:ascii="Verdana" w:hAnsi="Verdana"/>
          <w:sz w:val="22"/>
          <w:szCs w:val="22"/>
        </w:rPr>
        <w:t>Collect data on usage, patterns, impact</w:t>
      </w:r>
      <w:r w:rsidR="006337DD">
        <w:rPr>
          <w:rFonts w:ascii="Verdana" w:hAnsi="Verdana"/>
          <w:sz w:val="22"/>
          <w:szCs w:val="22"/>
        </w:rPr>
        <w:t>,</w:t>
      </w:r>
    </w:p>
    <w:p w:rsidR="00D73EA4" w:rsidRPr="00D73EA4" w:rsidRDefault="00D73EA4" w:rsidP="00D73EA4">
      <w:pPr>
        <w:pStyle w:val="ListParagraph"/>
        <w:numPr>
          <w:ilvl w:val="0"/>
          <w:numId w:val="16"/>
        </w:numPr>
        <w:spacing w:line="276" w:lineRule="auto"/>
        <w:rPr>
          <w:rFonts w:ascii="Verdana" w:hAnsi="Verdana"/>
          <w:sz w:val="22"/>
          <w:szCs w:val="22"/>
        </w:rPr>
      </w:pPr>
      <w:r w:rsidRPr="00D73EA4">
        <w:rPr>
          <w:rFonts w:ascii="Verdana" w:hAnsi="Verdana"/>
          <w:sz w:val="22"/>
          <w:szCs w:val="22"/>
        </w:rPr>
        <w:t>Research on understanding and practice</w:t>
      </w:r>
      <w:r w:rsidR="006337DD">
        <w:rPr>
          <w:rFonts w:ascii="Verdana" w:hAnsi="Verdana"/>
          <w:sz w:val="22"/>
          <w:szCs w:val="22"/>
        </w:rPr>
        <w:t>s</w:t>
      </w:r>
      <w:r w:rsidRPr="00D73EA4">
        <w:rPr>
          <w:rFonts w:ascii="Verdana" w:hAnsi="Verdana"/>
          <w:sz w:val="22"/>
          <w:szCs w:val="22"/>
        </w:rPr>
        <w:t xml:space="preserve"> in LO</w:t>
      </w:r>
      <w:r w:rsidR="006337DD">
        <w:rPr>
          <w:rFonts w:ascii="Verdana" w:hAnsi="Verdana"/>
          <w:sz w:val="22"/>
          <w:szCs w:val="22"/>
        </w:rPr>
        <w:t>s,</w:t>
      </w:r>
      <w:r w:rsidRPr="00D73EA4">
        <w:rPr>
          <w:rFonts w:ascii="Verdana" w:hAnsi="Verdana"/>
          <w:sz w:val="22"/>
          <w:szCs w:val="22"/>
        </w:rPr>
        <w:t xml:space="preserve"> </w:t>
      </w:r>
    </w:p>
    <w:p w:rsidR="00D73EA4" w:rsidRPr="00D73EA4" w:rsidRDefault="00D73EA4" w:rsidP="00D73EA4">
      <w:pPr>
        <w:pStyle w:val="ListParagraph"/>
        <w:numPr>
          <w:ilvl w:val="0"/>
          <w:numId w:val="16"/>
        </w:numPr>
        <w:spacing w:line="276" w:lineRule="auto"/>
        <w:rPr>
          <w:rFonts w:ascii="Verdana" w:hAnsi="Verdana"/>
          <w:sz w:val="22"/>
          <w:szCs w:val="22"/>
        </w:rPr>
      </w:pPr>
      <w:r w:rsidRPr="00D73EA4">
        <w:rPr>
          <w:rFonts w:ascii="Verdana" w:hAnsi="Verdana"/>
          <w:sz w:val="22"/>
          <w:szCs w:val="22"/>
        </w:rPr>
        <w:t>Use of ECTS to embeds LO approach</w:t>
      </w:r>
      <w:r w:rsidR="006337DD">
        <w:rPr>
          <w:rFonts w:ascii="Verdana" w:hAnsi="Verdana"/>
          <w:sz w:val="22"/>
          <w:szCs w:val="22"/>
        </w:rPr>
        <w:t>,</w:t>
      </w:r>
    </w:p>
    <w:p w:rsidR="00D73EA4" w:rsidRPr="00D73EA4" w:rsidRDefault="00D73EA4" w:rsidP="00D73EA4">
      <w:pPr>
        <w:pStyle w:val="ListParagraph"/>
        <w:numPr>
          <w:ilvl w:val="0"/>
          <w:numId w:val="16"/>
        </w:numPr>
        <w:spacing w:line="276" w:lineRule="auto"/>
        <w:rPr>
          <w:rFonts w:ascii="Verdana" w:hAnsi="Verdana"/>
          <w:sz w:val="22"/>
          <w:szCs w:val="22"/>
        </w:rPr>
      </w:pPr>
      <w:r w:rsidRPr="00D73EA4">
        <w:rPr>
          <w:rFonts w:ascii="Verdana" w:hAnsi="Verdana"/>
          <w:sz w:val="22"/>
          <w:szCs w:val="22"/>
        </w:rPr>
        <w:t>Include RPL in DS</w:t>
      </w:r>
      <w:r w:rsidRPr="00D73EA4">
        <w:rPr>
          <w:rFonts w:ascii="Verdana" w:hAnsi="Verdana"/>
          <w:color w:val="FF0000"/>
          <w:sz w:val="22"/>
          <w:szCs w:val="22"/>
        </w:rPr>
        <w:t xml:space="preserve"> </w:t>
      </w:r>
      <w:r w:rsidRPr="00D73EA4">
        <w:rPr>
          <w:rFonts w:ascii="Verdana" w:hAnsi="Verdana"/>
          <w:sz w:val="22"/>
          <w:szCs w:val="22"/>
        </w:rPr>
        <w:t>(LO based)</w:t>
      </w:r>
      <w:r w:rsidR="006337DD">
        <w:rPr>
          <w:rFonts w:ascii="Verdana" w:hAnsi="Verdana"/>
          <w:sz w:val="22"/>
          <w:szCs w:val="22"/>
        </w:rPr>
        <w:t>,</w:t>
      </w:r>
    </w:p>
    <w:p w:rsidR="00D73EA4" w:rsidRPr="00D73EA4" w:rsidRDefault="00D73EA4" w:rsidP="00D73EA4">
      <w:pPr>
        <w:pStyle w:val="ListParagraph"/>
        <w:numPr>
          <w:ilvl w:val="0"/>
          <w:numId w:val="16"/>
        </w:numPr>
        <w:spacing w:line="276" w:lineRule="auto"/>
        <w:rPr>
          <w:rFonts w:ascii="Verdana" w:hAnsi="Verdana"/>
          <w:color w:val="FF0000"/>
          <w:sz w:val="22"/>
          <w:szCs w:val="22"/>
        </w:rPr>
      </w:pPr>
      <w:r w:rsidRPr="00D73EA4">
        <w:rPr>
          <w:rFonts w:ascii="Verdana" w:hAnsi="Verdana"/>
          <w:sz w:val="22"/>
          <w:szCs w:val="22"/>
        </w:rPr>
        <w:t xml:space="preserve">Explore use of RPL to </w:t>
      </w:r>
      <w:r w:rsidR="009069C7">
        <w:rPr>
          <w:rFonts w:ascii="Verdana" w:hAnsi="Verdana"/>
          <w:sz w:val="22"/>
          <w:szCs w:val="22"/>
        </w:rPr>
        <w:t>r</w:t>
      </w:r>
      <w:r w:rsidR="00255F82">
        <w:rPr>
          <w:rFonts w:ascii="Verdana" w:hAnsi="Verdana"/>
          <w:sz w:val="22"/>
          <w:szCs w:val="22"/>
        </w:rPr>
        <w:t>ecognize</w:t>
      </w:r>
      <w:r w:rsidRPr="00D73EA4">
        <w:rPr>
          <w:rFonts w:ascii="Verdana" w:hAnsi="Verdana"/>
          <w:sz w:val="22"/>
          <w:szCs w:val="22"/>
        </w:rPr>
        <w:t xml:space="preserve"> the new focus of liaising MOOC</w:t>
      </w:r>
      <w:r w:rsidR="006337DD">
        <w:rPr>
          <w:rFonts w:ascii="Verdana" w:hAnsi="Verdana"/>
          <w:sz w:val="22"/>
          <w:szCs w:val="22"/>
        </w:rPr>
        <w:t>s,,</w:t>
      </w:r>
      <w:r w:rsidRPr="00D73EA4">
        <w:rPr>
          <w:rFonts w:ascii="Verdana" w:hAnsi="Verdana"/>
          <w:sz w:val="22"/>
          <w:szCs w:val="22"/>
        </w:rPr>
        <w:t xml:space="preserve"> </w:t>
      </w:r>
    </w:p>
    <w:p w:rsidR="00D73EA4" w:rsidRPr="00D73EA4" w:rsidRDefault="00D73EA4" w:rsidP="00D73EA4">
      <w:pPr>
        <w:pStyle w:val="ListParagraph"/>
        <w:numPr>
          <w:ilvl w:val="0"/>
          <w:numId w:val="16"/>
        </w:numPr>
        <w:spacing w:line="276" w:lineRule="auto"/>
        <w:rPr>
          <w:rFonts w:ascii="Verdana" w:hAnsi="Verdana"/>
          <w:sz w:val="22"/>
          <w:szCs w:val="22"/>
        </w:rPr>
      </w:pPr>
      <w:r w:rsidRPr="00D73EA4">
        <w:rPr>
          <w:rFonts w:ascii="Verdana" w:hAnsi="Verdana"/>
          <w:sz w:val="22"/>
          <w:szCs w:val="22"/>
        </w:rPr>
        <w:t>Stocktaking</w:t>
      </w:r>
      <w:r w:rsidR="006337DD">
        <w:rPr>
          <w:rFonts w:ascii="Verdana" w:hAnsi="Verdana"/>
          <w:sz w:val="22"/>
          <w:szCs w:val="22"/>
        </w:rPr>
        <w:t xml:space="preserve"> </w:t>
      </w:r>
      <w:r w:rsidRPr="00D73EA4">
        <w:rPr>
          <w:rFonts w:ascii="Verdana" w:hAnsi="Verdana"/>
          <w:sz w:val="22"/>
          <w:szCs w:val="22"/>
        </w:rPr>
        <w:t>- different practice</w:t>
      </w:r>
      <w:r w:rsidR="006337DD">
        <w:rPr>
          <w:rFonts w:ascii="Verdana" w:hAnsi="Verdana"/>
          <w:sz w:val="22"/>
          <w:szCs w:val="22"/>
        </w:rPr>
        <w:t>s</w:t>
      </w:r>
      <w:r w:rsidRPr="00D73EA4">
        <w:rPr>
          <w:rFonts w:ascii="Verdana" w:hAnsi="Verdana"/>
          <w:sz w:val="22"/>
          <w:szCs w:val="22"/>
        </w:rPr>
        <w:t xml:space="preserve"> of RPL</w:t>
      </w:r>
      <w:r w:rsidR="006337DD">
        <w:rPr>
          <w:rFonts w:ascii="Verdana" w:hAnsi="Verdana"/>
          <w:sz w:val="22"/>
          <w:szCs w:val="22"/>
        </w:rPr>
        <w:t xml:space="preserve">, </w:t>
      </w:r>
      <w:r w:rsidRPr="00D73EA4">
        <w:rPr>
          <w:rFonts w:ascii="Verdana" w:hAnsi="Verdana"/>
          <w:sz w:val="22"/>
          <w:szCs w:val="22"/>
        </w:rPr>
        <w:t>shar</w:t>
      </w:r>
      <w:r w:rsidR="006337DD">
        <w:rPr>
          <w:rFonts w:ascii="Verdana" w:hAnsi="Verdana"/>
          <w:sz w:val="22"/>
          <w:szCs w:val="22"/>
        </w:rPr>
        <w:t>ing</w:t>
      </w:r>
      <w:r w:rsidRPr="00D73EA4">
        <w:rPr>
          <w:rFonts w:ascii="Verdana" w:hAnsi="Verdana"/>
          <w:sz w:val="22"/>
          <w:szCs w:val="22"/>
        </w:rPr>
        <w:t xml:space="preserve"> of understanding </w:t>
      </w:r>
    </w:p>
    <w:p w:rsidR="00D73EA4" w:rsidRPr="00D73EA4" w:rsidRDefault="00D73EA4" w:rsidP="00D73EA4">
      <w:pPr>
        <w:pStyle w:val="ListParagraph"/>
        <w:ind w:left="0"/>
        <w:rPr>
          <w:rFonts w:ascii="Verdana" w:hAnsi="Verdana"/>
          <w:sz w:val="22"/>
          <w:szCs w:val="22"/>
        </w:rPr>
      </w:pPr>
    </w:p>
    <w:p w:rsidR="00D73EA4" w:rsidRPr="00D73EA4" w:rsidRDefault="00D73EA4" w:rsidP="00D73EA4">
      <w:pPr>
        <w:pStyle w:val="ListParagraph"/>
        <w:ind w:left="390"/>
        <w:rPr>
          <w:rFonts w:ascii="Verdana" w:hAnsi="Verdana"/>
          <w:sz w:val="22"/>
          <w:szCs w:val="22"/>
        </w:rPr>
      </w:pPr>
    </w:p>
    <w:p w:rsidR="00D73EA4" w:rsidRDefault="00D73EA4" w:rsidP="00D73EA4">
      <w:pPr>
        <w:tabs>
          <w:tab w:val="left" w:pos="3427"/>
        </w:tabs>
        <w:rPr>
          <w:rFonts w:ascii="Verdana" w:hAnsi="Verdana"/>
          <w:lang w:val="en-US"/>
        </w:rPr>
      </w:pPr>
      <w:r w:rsidRPr="00526733">
        <w:rPr>
          <w:rFonts w:ascii="Verdana" w:hAnsi="Verdana"/>
          <w:lang w:val="en-US"/>
        </w:rPr>
        <w:t xml:space="preserve">The results from the </w:t>
      </w:r>
      <w:r>
        <w:rPr>
          <w:rFonts w:ascii="Verdana" w:hAnsi="Verdana"/>
          <w:lang w:val="en-US"/>
        </w:rPr>
        <w:t>second</w:t>
      </w:r>
      <w:r w:rsidRPr="00526733">
        <w:rPr>
          <w:rFonts w:ascii="Verdana" w:hAnsi="Verdana"/>
          <w:lang w:val="en-US"/>
        </w:rPr>
        <w:t xml:space="preserve"> group:</w:t>
      </w:r>
    </w:p>
    <w:p w:rsidR="00D73EA4" w:rsidRPr="00D73EA4" w:rsidRDefault="00D73EA4" w:rsidP="00D73EA4">
      <w:pPr>
        <w:pStyle w:val="ListParagraph"/>
        <w:numPr>
          <w:ilvl w:val="0"/>
          <w:numId w:val="13"/>
        </w:numPr>
        <w:spacing w:line="276" w:lineRule="auto"/>
        <w:rPr>
          <w:rFonts w:ascii="Verdana" w:hAnsi="Verdana"/>
          <w:sz w:val="22"/>
          <w:szCs w:val="22"/>
        </w:rPr>
      </w:pPr>
      <w:r w:rsidRPr="00D73EA4">
        <w:rPr>
          <w:rFonts w:ascii="Verdana" w:hAnsi="Verdana"/>
          <w:sz w:val="22"/>
          <w:szCs w:val="22"/>
        </w:rPr>
        <w:t xml:space="preserve">Definitions: RPL – Formal, Informal &amp; Non-formal </w:t>
      </w:r>
    </w:p>
    <w:p w:rsidR="00D73EA4" w:rsidRPr="00D73EA4" w:rsidRDefault="00D73EA4" w:rsidP="00D73EA4">
      <w:pPr>
        <w:pStyle w:val="ListParagraph"/>
        <w:ind w:left="390"/>
        <w:rPr>
          <w:rFonts w:ascii="Verdana" w:hAnsi="Verdana"/>
          <w:sz w:val="22"/>
          <w:szCs w:val="22"/>
        </w:rPr>
      </w:pPr>
      <w:r w:rsidRPr="00D73EA4">
        <w:rPr>
          <w:rFonts w:ascii="Verdana" w:hAnsi="Verdana"/>
          <w:sz w:val="22"/>
          <w:szCs w:val="22"/>
        </w:rPr>
        <w:t>Validation, Accreditation and</w:t>
      </w:r>
      <w:r w:rsidR="006337DD">
        <w:rPr>
          <w:rFonts w:ascii="Verdana" w:hAnsi="Verdana"/>
          <w:sz w:val="22"/>
          <w:szCs w:val="22"/>
        </w:rPr>
        <w:t xml:space="preserve"> understan</w:t>
      </w:r>
      <w:r w:rsidR="00894C1C">
        <w:rPr>
          <w:rFonts w:ascii="Verdana" w:hAnsi="Verdana"/>
          <w:sz w:val="22"/>
          <w:szCs w:val="22"/>
        </w:rPr>
        <w:t>d</w:t>
      </w:r>
      <w:r w:rsidR="006337DD">
        <w:rPr>
          <w:rFonts w:ascii="Verdana" w:hAnsi="Verdana"/>
          <w:sz w:val="22"/>
          <w:szCs w:val="22"/>
        </w:rPr>
        <w:t>in</w:t>
      </w:r>
      <w:r w:rsidR="00894C1C">
        <w:rPr>
          <w:rFonts w:ascii="Verdana" w:hAnsi="Verdana"/>
          <w:sz w:val="22"/>
          <w:szCs w:val="22"/>
        </w:rPr>
        <w:t>g</w:t>
      </w:r>
      <w:r w:rsidR="006337DD">
        <w:rPr>
          <w:rFonts w:ascii="Verdana" w:hAnsi="Verdana"/>
          <w:sz w:val="22"/>
          <w:szCs w:val="22"/>
        </w:rPr>
        <w:t xml:space="preserve"> of both terms </w:t>
      </w:r>
      <w:r w:rsidRPr="00D73EA4">
        <w:rPr>
          <w:rFonts w:ascii="Verdana" w:hAnsi="Verdana"/>
          <w:sz w:val="22"/>
          <w:szCs w:val="22"/>
        </w:rPr>
        <w:t xml:space="preserve">in RPL </w:t>
      </w:r>
      <w:r w:rsidR="006337DD">
        <w:rPr>
          <w:rFonts w:ascii="Verdana" w:hAnsi="Verdana"/>
          <w:sz w:val="22"/>
          <w:szCs w:val="22"/>
        </w:rPr>
        <w:t>c</w:t>
      </w:r>
      <w:r w:rsidRPr="00D73EA4">
        <w:rPr>
          <w:rFonts w:ascii="Verdana" w:hAnsi="Verdana"/>
          <w:sz w:val="22"/>
          <w:szCs w:val="22"/>
        </w:rPr>
        <w:t>ontext</w:t>
      </w:r>
      <w:r w:rsidR="00894C1C">
        <w:rPr>
          <w:rFonts w:ascii="Verdana" w:hAnsi="Verdana"/>
          <w:sz w:val="22"/>
          <w:szCs w:val="22"/>
        </w:rPr>
        <w:t>,</w:t>
      </w:r>
    </w:p>
    <w:p w:rsidR="00D73EA4" w:rsidRPr="00D73EA4" w:rsidRDefault="00D73EA4" w:rsidP="00D73EA4">
      <w:pPr>
        <w:pStyle w:val="ListParagraph"/>
        <w:numPr>
          <w:ilvl w:val="0"/>
          <w:numId w:val="13"/>
        </w:numPr>
        <w:spacing w:line="276" w:lineRule="auto"/>
        <w:rPr>
          <w:rFonts w:ascii="Verdana" w:hAnsi="Verdana"/>
          <w:sz w:val="22"/>
          <w:szCs w:val="22"/>
        </w:rPr>
      </w:pPr>
      <w:r w:rsidRPr="00D73EA4">
        <w:rPr>
          <w:rFonts w:ascii="Verdana" w:hAnsi="Verdana"/>
          <w:sz w:val="22"/>
          <w:szCs w:val="22"/>
        </w:rPr>
        <w:t>RPL professional standard, develop</w:t>
      </w:r>
      <w:r w:rsidR="006337DD">
        <w:rPr>
          <w:rFonts w:ascii="Verdana" w:hAnsi="Verdana"/>
          <w:sz w:val="22"/>
          <w:szCs w:val="22"/>
        </w:rPr>
        <w:t xml:space="preserve">ment of </w:t>
      </w:r>
      <w:r w:rsidRPr="00D73EA4">
        <w:rPr>
          <w:rFonts w:ascii="Verdana" w:hAnsi="Verdana"/>
          <w:sz w:val="22"/>
          <w:szCs w:val="22"/>
        </w:rPr>
        <w:t xml:space="preserve"> training to ensure QA in support </w:t>
      </w:r>
      <w:r w:rsidR="007E2F11">
        <w:rPr>
          <w:rFonts w:ascii="Verdana" w:hAnsi="Verdana"/>
          <w:sz w:val="22"/>
          <w:szCs w:val="22"/>
        </w:rPr>
        <w:t xml:space="preserve">and </w:t>
      </w:r>
      <w:r w:rsidRPr="00D73EA4">
        <w:rPr>
          <w:rFonts w:ascii="Verdana" w:hAnsi="Verdana"/>
          <w:sz w:val="22"/>
          <w:szCs w:val="22"/>
        </w:rPr>
        <w:t>assessment</w:t>
      </w:r>
      <w:r w:rsidR="00894C1C">
        <w:rPr>
          <w:rFonts w:ascii="Verdana" w:hAnsi="Verdana"/>
          <w:sz w:val="22"/>
          <w:szCs w:val="22"/>
        </w:rPr>
        <w:t>,</w:t>
      </w:r>
    </w:p>
    <w:p w:rsidR="00D73EA4" w:rsidRPr="00D73EA4" w:rsidRDefault="00D73EA4" w:rsidP="00D73EA4">
      <w:pPr>
        <w:pStyle w:val="ListParagraph"/>
        <w:numPr>
          <w:ilvl w:val="0"/>
          <w:numId w:val="13"/>
        </w:numPr>
        <w:spacing w:line="276" w:lineRule="auto"/>
        <w:rPr>
          <w:rFonts w:ascii="Verdana" w:hAnsi="Verdana"/>
          <w:sz w:val="22"/>
          <w:szCs w:val="22"/>
        </w:rPr>
      </w:pPr>
      <w:r w:rsidRPr="00D73EA4">
        <w:rPr>
          <w:rFonts w:ascii="Verdana" w:hAnsi="Verdana"/>
          <w:sz w:val="22"/>
          <w:szCs w:val="22"/>
        </w:rPr>
        <w:t>Learning outcomes described in non discipline specific way/ WP Competencies</w:t>
      </w:r>
      <w:r w:rsidR="00894C1C">
        <w:rPr>
          <w:rFonts w:ascii="Verdana" w:hAnsi="Verdana"/>
          <w:sz w:val="22"/>
          <w:szCs w:val="22"/>
        </w:rPr>
        <w:t>,</w:t>
      </w:r>
    </w:p>
    <w:p w:rsidR="00D73EA4" w:rsidRPr="00D73EA4" w:rsidRDefault="00D73EA4" w:rsidP="00D73EA4">
      <w:pPr>
        <w:pStyle w:val="ListParagraph"/>
        <w:numPr>
          <w:ilvl w:val="0"/>
          <w:numId w:val="13"/>
        </w:numPr>
        <w:spacing w:line="276" w:lineRule="auto"/>
        <w:rPr>
          <w:rFonts w:ascii="Verdana" w:hAnsi="Verdana"/>
          <w:sz w:val="22"/>
          <w:szCs w:val="22"/>
        </w:rPr>
      </w:pPr>
      <w:r w:rsidRPr="00D73EA4">
        <w:rPr>
          <w:rFonts w:ascii="Verdana" w:hAnsi="Verdana"/>
          <w:sz w:val="22"/>
          <w:szCs w:val="22"/>
        </w:rPr>
        <w:t>HE</w:t>
      </w:r>
      <w:r w:rsidR="007E2F11">
        <w:rPr>
          <w:rFonts w:ascii="Verdana" w:hAnsi="Verdana"/>
          <w:sz w:val="22"/>
          <w:szCs w:val="22"/>
        </w:rPr>
        <w:t xml:space="preserve"> should be</w:t>
      </w:r>
      <w:r w:rsidRPr="00D73EA4">
        <w:rPr>
          <w:rFonts w:ascii="Verdana" w:hAnsi="Verdana"/>
          <w:sz w:val="22"/>
          <w:szCs w:val="22"/>
        </w:rPr>
        <w:t xml:space="preserve"> more focused on training for developing</w:t>
      </w:r>
      <w:r w:rsidR="007E2F11">
        <w:rPr>
          <w:rFonts w:ascii="Verdana" w:hAnsi="Verdana"/>
          <w:sz w:val="22"/>
          <w:szCs w:val="22"/>
        </w:rPr>
        <w:t xml:space="preserve"> learning outcomes and the ‘natural’ integration of RPL into </w:t>
      </w:r>
      <w:proofErr w:type="spellStart"/>
      <w:r w:rsidR="007E2F11">
        <w:rPr>
          <w:rFonts w:ascii="Verdana" w:hAnsi="Verdana"/>
          <w:sz w:val="22"/>
          <w:szCs w:val="22"/>
        </w:rPr>
        <w:t>programmes</w:t>
      </w:r>
      <w:proofErr w:type="spellEnd"/>
      <w:r w:rsidR="007E2F11">
        <w:rPr>
          <w:rFonts w:ascii="Verdana" w:hAnsi="Verdana"/>
          <w:sz w:val="22"/>
          <w:szCs w:val="22"/>
        </w:rPr>
        <w:t xml:space="preserve"> and how LOs could be achieved via an RPL process.</w:t>
      </w:r>
    </w:p>
    <w:p w:rsidR="00D73EA4" w:rsidRDefault="00D73EA4" w:rsidP="00D73EA4">
      <w:pPr>
        <w:pStyle w:val="ListParagraph"/>
        <w:numPr>
          <w:ilvl w:val="0"/>
          <w:numId w:val="13"/>
        </w:numPr>
        <w:spacing w:line="276" w:lineRule="auto"/>
        <w:rPr>
          <w:rFonts w:ascii="Verdana" w:hAnsi="Verdana"/>
          <w:sz w:val="22"/>
          <w:szCs w:val="22"/>
        </w:rPr>
      </w:pPr>
      <w:r w:rsidRPr="00D73EA4">
        <w:rPr>
          <w:rFonts w:ascii="Verdana" w:hAnsi="Verdana"/>
          <w:sz w:val="22"/>
          <w:szCs w:val="22"/>
        </w:rPr>
        <w:t xml:space="preserve">Exchange of Positive practices/ </w:t>
      </w:r>
      <w:r w:rsidR="00894C1C">
        <w:rPr>
          <w:rFonts w:ascii="Verdana" w:hAnsi="Verdana"/>
          <w:sz w:val="22"/>
          <w:szCs w:val="22"/>
        </w:rPr>
        <w:t>d</w:t>
      </w:r>
      <w:r w:rsidRPr="00D73EA4">
        <w:rPr>
          <w:rFonts w:ascii="Verdana" w:hAnsi="Verdana"/>
          <w:sz w:val="22"/>
          <w:szCs w:val="22"/>
        </w:rPr>
        <w:t>ata</w:t>
      </w:r>
      <w:r w:rsidR="00894C1C">
        <w:rPr>
          <w:rFonts w:ascii="Verdana" w:hAnsi="Verdana"/>
          <w:sz w:val="22"/>
          <w:szCs w:val="22"/>
        </w:rPr>
        <w:t>,</w:t>
      </w:r>
    </w:p>
    <w:p w:rsidR="00B175E8" w:rsidRDefault="00F63DDE">
      <w:pPr>
        <w:pStyle w:val="ListParagraph"/>
        <w:spacing w:line="276" w:lineRule="auto"/>
        <w:ind w:left="39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="00D73EA4" w:rsidRPr="00D73EA4">
        <w:rPr>
          <w:rFonts w:ascii="Verdana" w:hAnsi="Verdana"/>
          <w:sz w:val="22"/>
          <w:szCs w:val="22"/>
        </w:rPr>
        <w:t xml:space="preserve">rocedures on RPL </w:t>
      </w:r>
      <w:r>
        <w:rPr>
          <w:rFonts w:ascii="Verdana" w:hAnsi="Verdana"/>
          <w:sz w:val="22"/>
          <w:szCs w:val="22"/>
        </w:rPr>
        <w:t xml:space="preserve">from </w:t>
      </w:r>
      <w:r w:rsidR="00D73EA4" w:rsidRPr="00D73EA4">
        <w:rPr>
          <w:rFonts w:ascii="Verdana" w:hAnsi="Verdana"/>
          <w:sz w:val="22"/>
          <w:szCs w:val="22"/>
        </w:rPr>
        <w:t>practitioner</w:t>
      </w:r>
      <w:r>
        <w:rPr>
          <w:rFonts w:ascii="Verdana" w:hAnsi="Verdana"/>
          <w:sz w:val="22"/>
          <w:szCs w:val="22"/>
        </w:rPr>
        <w:t>s’</w:t>
      </w:r>
      <w:r w:rsidR="00D73EA4" w:rsidRPr="00D73EA4">
        <w:rPr>
          <w:rFonts w:ascii="Verdana" w:hAnsi="Verdana"/>
          <w:sz w:val="22"/>
          <w:szCs w:val="22"/>
        </w:rPr>
        <w:t xml:space="preserve"> perspective </w:t>
      </w:r>
      <w:r>
        <w:rPr>
          <w:rFonts w:ascii="Verdana" w:hAnsi="Verdana"/>
          <w:sz w:val="22"/>
          <w:szCs w:val="22"/>
        </w:rPr>
        <w:t>based on g</w:t>
      </w:r>
      <w:r w:rsidR="00D73EA4" w:rsidRPr="00D73EA4">
        <w:rPr>
          <w:rFonts w:ascii="Verdana" w:hAnsi="Verdana"/>
          <w:sz w:val="22"/>
          <w:szCs w:val="22"/>
        </w:rPr>
        <w:t>ood practice</w:t>
      </w:r>
      <w:r>
        <w:rPr>
          <w:rFonts w:ascii="Verdana" w:hAnsi="Verdana"/>
          <w:sz w:val="22"/>
          <w:szCs w:val="22"/>
        </w:rPr>
        <w:t>,</w:t>
      </w:r>
    </w:p>
    <w:p w:rsidR="00D73EA4" w:rsidRPr="00D73EA4" w:rsidRDefault="00D73EA4" w:rsidP="00D73EA4">
      <w:pPr>
        <w:pStyle w:val="ListParagraph"/>
        <w:numPr>
          <w:ilvl w:val="0"/>
          <w:numId w:val="13"/>
        </w:numPr>
        <w:spacing w:line="276" w:lineRule="auto"/>
        <w:rPr>
          <w:rFonts w:ascii="Verdana" w:hAnsi="Verdana"/>
          <w:sz w:val="22"/>
          <w:szCs w:val="22"/>
        </w:rPr>
      </w:pPr>
      <w:r w:rsidRPr="00D73EA4">
        <w:rPr>
          <w:rFonts w:ascii="Verdana" w:hAnsi="Verdana"/>
          <w:sz w:val="22"/>
          <w:szCs w:val="22"/>
        </w:rPr>
        <w:t>Toolkit – portfolio context, ways to assess RPL</w:t>
      </w:r>
    </w:p>
    <w:p w:rsidR="00D73EA4" w:rsidRPr="00894C1C" w:rsidRDefault="00D73EA4" w:rsidP="00894C1C">
      <w:pPr>
        <w:pStyle w:val="ListParagraph"/>
        <w:ind w:left="390"/>
        <w:rPr>
          <w:sz w:val="22"/>
          <w:szCs w:val="22"/>
        </w:rPr>
      </w:pPr>
      <w:r w:rsidRPr="00D73EA4">
        <w:rPr>
          <w:rFonts w:ascii="Verdana" w:hAnsi="Verdana"/>
          <w:sz w:val="22"/>
          <w:szCs w:val="22"/>
        </w:rPr>
        <w:t>Mechanisms for assessing</w:t>
      </w:r>
      <w:r w:rsidR="00894C1C">
        <w:rPr>
          <w:rFonts w:ascii="Verdana" w:hAnsi="Verdana"/>
          <w:sz w:val="22"/>
          <w:szCs w:val="22"/>
        </w:rPr>
        <w:t>,</w:t>
      </w:r>
      <w:r w:rsidR="007E2F11">
        <w:rPr>
          <w:rFonts w:ascii="Verdana" w:hAnsi="Verdana"/>
          <w:sz w:val="22"/>
          <w:szCs w:val="22"/>
        </w:rPr>
        <w:t xml:space="preserve"> </w:t>
      </w:r>
    </w:p>
    <w:p w:rsidR="00D73EA4" w:rsidRDefault="00F63DDE" w:rsidP="00D73EA4">
      <w:pPr>
        <w:pStyle w:val="ListParagraph"/>
        <w:ind w:left="39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Develop </w:t>
      </w:r>
      <w:r w:rsidR="00894C1C">
        <w:rPr>
          <w:rFonts w:ascii="Verdana" w:hAnsi="Verdana"/>
          <w:sz w:val="22"/>
          <w:szCs w:val="22"/>
        </w:rPr>
        <w:t>of</w:t>
      </w:r>
      <w:r>
        <w:rPr>
          <w:rFonts w:ascii="Verdana" w:hAnsi="Verdana"/>
          <w:sz w:val="22"/>
          <w:szCs w:val="22"/>
        </w:rPr>
        <w:t xml:space="preserve"> common</w:t>
      </w:r>
      <w:r w:rsidR="009069C7">
        <w:rPr>
          <w:rFonts w:ascii="Verdana" w:hAnsi="Verdana"/>
          <w:sz w:val="22"/>
          <w:szCs w:val="22"/>
        </w:rPr>
        <w:t xml:space="preserve"> </w:t>
      </w:r>
      <w:r w:rsidR="00D73EA4" w:rsidRPr="00D73EA4">
        <w:rPr>
          <w:rFonts w:ascii="Verdana" w:hAnsi="Verdana"/>
          <w:sz w:val="22"/>
          <w:szCs w:val="22"/>
        </w:rPr>
        <w:t>template</w:t>
      </w:r>
      <w:r w:rsidR="007E2F11" w:rsidRPr="007E2F11">
        <w:rPr>
          <w:rFonts w:ascii="Verdana" w:hAnsi="Verdana"/>
          <w:sz w:val="22"/>
          <w:szCs w:val="22"/>
        </w:rPr>
        <w:t xml:space="preserve"> </w:t>
      </w:r>
      <w:r w:rsidR="007E2F11">
        <w:rPr>
          <w:rFonts w:ascii="Verdana" w:hAnsi="Verdana"/>
          <w:sz w:val="22"/>
          <w:szCs w:val="22"/>
        </w:rPr>
        <w:t xml:space="preserve">start with the less complicated areas in terms of case study development which could </w:t>
      </w:r>
      <w:r w:rsidR="00C43D35">
        <w:rPr>
          <w:rFonts w:ascii="Verdana" w:hAnsi="Verdana"/>
          <w:sz w:val="22"/>
          <w:szCs w:val="22"/>
        </w:rPr>
        <w:t>be</w:t>
      </w:r>
      <w:r w:rsidR="007E2F11">
        <w:rPr>
          <w:rFonts w:ascii="Verdana" w:hAnsi="Verdana"/>
          <w:sz w:val="22"/>
          <w:szCs w:val="22"/>
        </w:rPr>
        <w:t xml:space="preserve"> develop</w:t>
      </w:r>
      <w:r w:rsidR="00C43D35">
        <w:rPr>
          <w:rFonts w:ascii="Verdana" w:hAnsi="Verdana"/>
          <w:sz w:val="22"/>
          <w:szCs w:val="22"/>
        </w:rPr>
        <w:t>ed</w:t>
      </w:r>
      <w:r w:rsidR="007E2F11">
        <w:rPr>
          <w:rFonts w:ascii="Verdana" w:hAnsi="Verdana"/>
          <w:sz w:val="22"/>
          <w:szCs w:val="22"/>
        </w:rPr>
        <w:t xml:space="preserve"> into more complicated areas. </w:t>
      </w:r>
    </w:p>
    <w:p w:rsidR="00D73EA4" w:rsidRDefault="00D73EA4" w:rsidP="00D73EA4">
      <w:pPr>
        <w:pStyle w:val="ListParagraph"/>
        <w:ind w:left="390"/>
      </w:pPr>
    </w:p>
    <w:p w:rsidR="00D73EA4" w:rsidRDefault="00D73EA4" w:rsidP="00D73EA4">
      <w:pPr>
        <w:pStyle w:val="ListParagraph"/>
        <w:ind w:left="390"/>
      </w:pPr>
    </w:p>
    <w:p w:rsidR="00D73EA4" w:rsidRDefault="00D73EA4" w:rsidP="00D73EA4">
      <w:pPr>
        <w:pStyle w:val="ListParagraph"/>
        <w:ind w:left="390"/>
      </w:pPr>
    </w:p>
    <w:p w:rsidR="00D73EA4" w:rsidRPr="00255F82" w:rsidRDefault="00255F82" w:rsidP="00255F82">
      <w:pPr>
        <w:pStyle w:val="ListParagraph"/>
        <w:ind w:left="390"/>
        <w:jc w:val="both"/>
        <w:rPr>
          <w:rFonts w:ascii="Verdana" w:hAnsi="Verdana"/>
          <w:sz w:val="22"/>
          <w:szCs w:val="22"/>
        </w:rPr>
      </w:pPr>
      <w:r w:rsidRPr="00255F82">
        <w:rPr>
          <w:rFonts w:ascii="Verdana" w:hAnsi="Verdana"/>
          <w:sz w:val="22"/>
          <w:szCs w:val="22"/>
        </w:rPr>
        <w:t xml:space="preserve">The Chair </w:t>
      </w:r>
      <w:r>
        <w:rPr>
          <w:rFonts w:ascii="Verdana" w:hAnsi="Verdana"/>
          <w:sz w:val="22"/>
          <w:szCs w:val="22"/>
        </w:rPr>
        <w:t>thanked the participants for the useful discussions and informed that presented results will be the base for the Steering Board to develop draft of Policy recommendations in April</w:t>
      </w:r>
      <w:r w:rsidR="009069C7">
        <w:rPr>
          <w:rFonts w:ascii="Verdana" w:hAnsi="Verdana"/>
          <w:sz w:val="22"/>
          <w:szCs w:val="22"/>
        </w:rPr>
        <w:t xml:space="preserve"> in Rotterdam</w:t>
      </w:r>
      <w:r>
        <w:rPr>
          <w:rFonts w:ascii="Verdana" w:hAnsi="Verdana"/>
          <w:sz w:val="22"/>
          <w:szCs w:val="22"/>
        </w:rPr>
        <w:t>.</w:t>
      </w:r>
    </w:p>
    <w:p w:rsidR="00D73EA4" w:rsidRDefault="00D73EA4" w:rsidP="00894C1C">
      <w:pPr>
        <w:tabs>
          <w:tab w:val="left" w:pos="3427"/>
        </w:tabs>
        <w:rPr>
          <w:rFonts w:ascii="Verdana" w:hAnsi="Verdana"/>
          <w:lang w:val="en-US"/>
        </w:rPr>
      </w:pPr>
    </w:p>
    <w:sectPr w:rsidR="00D73EA4" w:rsidSect="00106445">
      <w:pgSz w:w="11906" w:h="16838"/>
      <w:pgMar w:top="1134" w:right="1133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3593"/>
    <w:multiLevelType w:val="hybridMultilevel"/>
    <w:tmpl w:val="EF7C25DC"/>
    <w:lvl w:ilvl="0" w:tplc="E1669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5C5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5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BEF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BCE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B461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089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E0D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E611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A94829"/>
    <w:multiLevelType w:val="hybridMultilevel"/>
    <w:tmpl w:val="FDAC3C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143F5A"/>
    <w:multiLevelType w:val="hybridMultilevel"/>
    <w:tmpl w:val="3B2C9A18"/>
    <w:lvl w:ilvl="0" w:tplc="AA5AB15A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10182826"/>
    <w:multiLevelType w:val="hybridMultilevel"/>
    <w:tmpl w:val="FB4C5556"/>
    <w:lvl w:ilvl="0" w:tplc="344A4F3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AA755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BCE96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48965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2E8F4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FC1EF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4A8C6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E0163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303A5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DC41C29"/>
    <w:multiLevelType w:val="hybridMultilevel"/>
    <w:tmpl w:val="01D0CFD0"/>
    <w:lvl w:ilvl="0" w:tplc="141A8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AAE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EE6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321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04D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8C05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4EE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BC1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D42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031416A"/>
    <w:multiLevelType w:val="hybridMultilevel"/>
    <w:tmpl w:val="2B0A71C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71E6168"/>
    <w:multiLevelType w:val="hybridMultilevel"/>
    <w:tmpl w:val="5ED0A73E"/>
    <w:lvl w:ilvl="0" w:tplc="94A632C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E42AB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DA3C8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6642B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2E8FE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7206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B2BBE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8EE3B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54528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FD83C8F"/>
    <w:multiLevelType w:val="hybridMultilevel"/>
    <w:tmpl w:val="0FF0E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A4325A"/>
    <w:multiLevelType w:val="hybridMultilevel"/>
    <w:tmpl w:val="B39CE7C8"/>
    <w:lvl w:ilvl="0" w:tplc="99B4F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00B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58A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6A2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278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B47A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61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E6D7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DEE3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9312A18"/>
    <w:multiLevelType w:val="hybridMultilevel"/>
    <w:tmpl w:val="4A004234"/>
    <w:lvl w:ilvl="0" w:tplc="109459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ECA9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9A9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C0A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989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34CD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8E4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022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704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50F6974"/>
    <w:multiLevelType w:val="hybridMultilevel"/>
    <w:tmpl w:val="358CC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D173B5"/>
    <w:multiLevelType w:val="hybridMultilevel"/>
    <w:tmpl w:val="8EAC0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9D511E"/>
    <w:multiLevelType w:val="hybridMultilevel"/>
    <w:tmpl w:val="D46E4274"/>
    <w:lvl w:ilvl="0" w:tplc="CD920E2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FA45A7"/>
    <w:multiLevelType w:val="hybridMultilevel"/>
    <w:tmpl w:val="C60092FC"/>
    <w:lvl w:ilvl="0" w:tplc="EF10C652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>
    <w:nsid w:val="70DE4CD1"/>
    <w:multiLevelType w:val="hybridMultilevel"/>
    <w:tmpl w:val="51664D0E"/>
    <w:lvl w:ilvl="0" w:tplc="9E7EDF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72F1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C21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3A3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80D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A2B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249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C882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DCC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DF563CC"/>
    <w:multiLevelType w:val="hybridMultilevel"/>
    <w:tmpl w:val="97287F84"/>
    <w:lvl w:ilvl="0" w:tplc="86DE863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E4FAC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D6EF5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A0A75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D4B68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DA57A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69F7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44DB3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0038D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6"/>
  </w:num>
  <w:num w:numId="5">
    <w:abstractNumId w:val="5"/>
  </w:num>
  <w:num w:numId="6">
    <w:abstractNumId w:val="15"/>
  </w:num>
  <w:num w:numId="7">
    <w:abstractNumId w:val="3"/>
  </w:num>
  <w:num w:numId="8">
    <w:abstractNumId w:val="0"/>
  </w:num>
  <w:num w:numId="9">
    <w:abstractNumId w:val="4"/>
  </w:num>
  <w:num w:numId="10">
    <w:abstractNumId w:val="9"/>
  </w:num>
  <w:num w:numId="11">
    <w:abstractNumId w:val="14"/>
  </w:num>
  <w:num w:numId="12">
    <w:abstractNumId w:val="8"/>
  </w:num>
  <w:num w:numId="13">
    <w:abstractNumId w:val="2"/>
  </w:num>
  <w:num w:numId="14">
    <w:abstractNumId w:val="10"/>
  </w:num>
  <w:num w:numId="15">
    <w:abstractNumId w:val="13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trackRevisions/>
  <w:defaultTabStop w:val="708"/>
  <w:characterSpacingControl w:val="doNotCompress"/>
  <w:compat>
    <w:useFELayout/>
  </w:compat>
  <w:rsids>
    <w:rsidRoot w:val="00CC6D1E"/>
    <w:rsid w:val="00007B00"/>
    <w:rsid w:val="000109F4"/>
    <w:rsid w:val="00032F4A"/>
    <w:rsid w:val="0009175D"/>
    <w:rsid w:val="00094264"/>
    <w:rsid w:val="000A3BE6"/>
    <w:rsid w:val="000B1F7B"/>
    <w:rsid w:val="000B3E4A"/>
    <w:rsid w:val="000C7B39"/>
    <w:rsid w:val="000D4CDD"/>
    <w:rsid w:val="000E3979"/>
    <w:rsid w:val="000E42B3"/>
    <w:rsid w:val="00106445"/>
    <w:rsid w:val="00123E6A"/>
    <w:rsid w:val="001263DC"/>
    <w:rsid w:val="00145DB0"/>
    <w:rsid w:val="00172ABA"/>
    <w:rsid w:val="001939C3"/>
    <w:rsid w:val="00196CE0"/>
    <w:rsid w:val="001B2370"/>
    <w:rsid w:val="001C4D0A"/>
    <w:rsid w:val="001C52BB"/>
    <w:rsid w:val="001E71CE"/>
    <w:rsid w:val="001F46FF"/>
    <w:rsid w:val="0020326A"/>
    <w:rsid w:val="002078DF"/>
    <w:rsid w:val="00227615"/>
    <w:rsid w:val="00227D0E"/>
    <w:rsid w:val="00255F82"/>
    <w:rsid w:val="00261A53"/>
    <w:rsid w:val="00271203"/>
    <w:rsid w:val="0028002E"/>
    <w:rsid w:val="00287138"/>
    <w:rsid w:val="00291D3D"/>
    <w:rsid w:val="002A5775"/>
    <w:rsid w:val="002B225A"/>
    <w:rsid w:val="00341044"/>
    <w:rsid w:val="003A1CCA"/>
    <w:rsid w:val="003A6AE8"/>
    <w:rsid w:val="003F146B"/>
    <w:rsid w:val="00405ACB"/>
    <w:rsid w:val="004118E8"/>
    <w:rsid w:val="00413896"/>
    <w:rsid w:val="0042093E"/>
    <w:rsid w:val="00424814"/>
    <w:rsid w:val="00426489"/>
    <w:rsid w:val="00442EF3"/>
    <w:rsid w:val="00452892"/>
    <w:rsid w:val="00467B4E"/>
    <w:rsid w:val="0047478C"/>
    <w:rsid w:val="00480201"/>
    <w:rsid w:val="00494C32"/>
    <w:rsid w:val="004A0262"/>
    <w:rsid w:val="004A6D48"/>
    <w:rsid w:val="004B54A1"/>
    <w:rsid w:val="004B5723"/>
    <w:rsid w:val="004C1719"/>
    <w:rsid w:val="004D0354"/>
    <w:rsid w:val="004E7889"/>
    <w:rsid w:val="004F1D36"/>
    <w:rsid w:val="004F2A01"/>
    <w:rsid w:val="004F2F38"/>
    <w:rsid w:val="005001D0"/>
    <w:rsid w:val="0051334B"/>
    <w:rsid w:val="00515ACB"/>
    <w:rsid w:val="00526733"/>
    <w:rsid w:val="00532612"/>
    <w:rsid w:val="0053306B"/>
    <w:rsid w:val="00535143"/>
    <w:rsid w:val="0054062F"/>
    <w:rsid w:val="00563ED6"/>
    <w:rsid w:val="00574387"/>
    <w:rsid w:val="0058615F"/>
    <w:rsid w:val="00590E3F"/>
    <w:rsid w:val="005A2639"/>
    <w:rsid w:val="005D0341"/>
    <w:rsid w:val="005F70CE"/>
    <w:rsid w:val="00614298"/>
    <w:rsid w:val="006337DD"/>
    <w:rsid w:val="00645073"/>
    <w:rsid w:val="00650883"/>
    <w:rsid w:val="00662FAA"/>
    <w:rsid w:val="00663F5B"/>
    <w:rsid w:val="00667B14"/>
    <w:rsid w:val="006769F1"/>
    <w:rsid w:val="00687994"/>
    <w:rsid w:val="00692367"/>
    <w:rsid w:val="006C1CBB"/>
    <w:rsid w:val="006D027D"/>
    <w:rsid w:val="006D5003"/>
    <w:rsid w:val="00701F9C"/>
    <w:rsid w:val="00702DA3"/>
    <w:rsid w:val="007053E5"/>
    <w:rsid w:val="00707FF9"/>
    <w:rsid w:val="00714C36"/>
    <w:rsid w:val="00727218"/>
    <w:rsid w:val="00743DE8"/>
    <w:rsid w:val="00750345"/>
    <w:rsid w:val="0076107B"/>
    <w:rsid w:val="007732C9"/>
    <w:rsid w:val="007810EE"/>
    <w:rsid w:val="00783302"/>
    <w:rsid w:val="007853ED"/>
    <w:rsid w:val="007B01B8"/>
    <w:rsid w:val="007B75F1"/>
    <w:rsid w:val="007D5946"/>
    <w:rsid w:val="007E0AAF"/>
    <w:rsid w:val="007E2F11"/>
    <w:rsid w:val="007F3E55"/>
    <w:rsid w:val="00801A3B"/>
    <w:rsid w:val="0080262B"/>
    <w:rsid w:val="00807370"/>
    <w:rsid w:val="00812DAF"/>
    <w:rsid w:val="008404DF"/>
    <w:rsid w:val="00873D21"/>
    <w:rsid w:val="00886CD9"/>
    <w:rsid w:val="00894C1C"/>
    <w:rsid w:val="008B1251"/>
    <w:rsid w:val="008B5FBC"/>
    <w:rsid w:val="008B7C89"/>
    <w:rsid w:val="008C7979"/>
    <w:rsid w:val="00900597"/>
    <w:rsid w:val="009069C7"/>
    <w:rsid w:val="00923A3D"/>
    <w:rsid w:val="00927266"/>
    <w:rsid w:val="00964FED"/>
    <w:rsid w:val="00973DA1"/>
    <w:rsid w:val="00984664"/>
    <w:rsid w:val="00987ECB"/>
    <w:rsid w:val="0099261D"/>
    <w:rsid w:val="00993373"/>
    <w:rsid w:val="00993A0F"/>
    <w:rsid w:val="009A13C5"/>
    <w:rsid w:val="009D7E5E"/>
    <w:rsid w:val="009E3DE8"/>
    <w:rsid w:val="00A021B2"/>
    <w:rsid w:val="00A1023F"/>
    <w:rsid w:val="00A1467B"/>
    <w:rsid w:val="00A32D0C"/>
    <w:rsid w:val="00A71D95"/>
    <w:rsid w:val="00AA55E6"/>
    <w:rsid w:val="00AD1DD6"/>
    <w:rsid w:val="00AD4BCD"/>
    <w:rsid w:val="00AE1A67"/>
    <w:rsid w:val="00B06994"/>
    <w:rsid w:val="00B175E8"/>
    <w:rsid w:val="00B32790"/>
    <w:rsid w:val="00B43296"/>
    <w:rsid w:val="00B442E9"/>
    <w:rsid w:val="00B95B5B"/>
    <w:rsid w:val="00BA7CE3"/>
    <w:rsid w:val="00BB0277"/>
    <w:rsid w:val="00BD2FA6"/>
    <w:rsid w:val="00C034F6"/>
    <w:rsid w:val="00C10FB8"/>
    <w:rsid w:val="00C30893"/>
    <w:rsid w:val="00C30904"/>
    <w:rsid w:val="00C40A21"/>
    <w:rsid w:val="00C43D35"/>
    <w:rsid w:val="00C44DC8"/>
    <w:rsid w:val="00C700E3"/>
    <w:rsid w:val="00C72126"/>
    <w:rsid w:val="00C77F84"/>
    <w:rsid w:val="00CA423C"/>
    <w:rsid w:val="00CA582F"/>
    <w:rsid w:val="00CC6D1E"/>
    <w:rsid w:val="00CD3895"/>
    <w:rsid w:val="00CF0CEF"/>
    <w:rsid w:val="00D1510E"/>
    <w:rsid w:val="00D20139"/>
    <w:rsid w:val="00D2365F"/>
    <w:rsid w:val="00D25322"/>
    <w:rsid w:val="00D606EB"/>
    <w:rsid w:val="00D738BD"/>
    <w:rsid w:val="00D73EA4"/>
    <w:rsid w:val="00D9274A"/>
    <w:rsid w:val="00DA62E9"/>
    <w:rsid w:val="00DB4EA6"/>
    <w:rsid w:val="00DC7E1A"/>
    <w:rsid w:val="00DD5E10"/>
    <w:rsid w:val="00DD75E9"/>
    <w:rsid w:val="00DE044A"/>
    <w:rsid w:val="00E0317C"/>
    <w:rsid w:val="00E05581"/>
    <w:rsid w:val="00E12C14"/>
    <w:rsid w:val="00E2163C"/>
    <w:rsid w:val="00E278C0"/>
    <w:rsid w:val="00E31694"/>
    <w:rsid w:val="00E40C18"/>
    <w:rsid w:val="00E742CE"/>
    <w:rsid w:val="00EA6F29"/>
    <w:rsid w:val="00EA78F0"/>
    <w:rsid w:val="00EB2BF4"/>
    <w:rsid w:val="00EC4CE9"/>
    <w:rsid w:val="00EF18D6"/>
    <w:rsid w:val="00F40ABF"/>
    <w:rsid w:val="00F47A20"/>
    <w:rsid w:val="00F52ED4"/>
    <w:rsid w:val="00F63DDE"/>
    <w:rsid w:val="00FA1506"/>
    <w:rsid w:val="00FA1B67"/>
    <w:rsid w:val="00FA7637"/>
    <w:rsid w:val="00FD2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C6D1E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C6D1E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CC6D1E"/>
    <w:pPr>
      <w:spacing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CC6D1E"/>
  </w:style>
  <w:style w:type="character" w:customStyle="1" w:styleId="hps">
    <w:name w:val="hps"/>
    <w:basedOn w:val="DefaultParagraphFont"/>
    <w:rsid w:val="004C1719"/>
  </w:style>
  <w:style w:type="paragraph" w:styleId="NormalWeb">
    <w:name w:val="Normal (Web)"/>
    <w:basedOn w:val="Normal"/>
    <w:uiPriority w:val="99"/>
    <w:semiHidden/>
    <w:unhideWhenUsed/>
    <w:rsid w:val="00807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6F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6F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C6D1E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C6D1E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CC6D1E"/>
    <w:pPr>
      <w:spacing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CC6D1E"/>
  </w:style>
  <w:style w:type="character" w:customStyle="1" w:styleId="hps">
    <w:name w:val="hps"/>
    <w:basedOn w:val="DefaultParagraphFont"/>
    <w:rsid w:val="004C1719"/>
  </w:style>
  <w:style w:type="paragraph" w:styleId="NormalWeb">
    <w:name w:val="Normal (Web)"/>
    <w:basedOn w:val="Normal"/>
    <w:uiPriority w:val="99"/>
    <w:semiHidden/>
    <w:unhideWhenUsed/>
    <w:rsid w:val="00807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6F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6F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32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18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67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74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83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0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33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17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4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05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78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1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253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19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6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53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308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59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5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3C4B97E8E942911A32294722A9B9" ma:contentTypeVersion="0" ma:contentTypeDescription="Create a new document." ma:contentTypeScope="" ma:versionID="baae6907422ee6185610acb8ff08d17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36813E6-049F-43D5-93B7-86993CB1FB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620FC2-5DA9-49CF-8EFC-F69E11AEB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604EE5C-F6AF-4D1C-A281-FCE2313934B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1780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unknown...</dc:creator>
  <cp:keywords/>
  <dc:description/>
  <cp:lastModifiedBy>HP</cp:lastModifiedBy>
  <cp:revision>24</cp:revision>
  <cp:lastPrinted>2014-02-21T14:39:00Z</cp:lastPrinted>
  <dcterms:created xsi:type="dcterms:W3CDTF">2013-12-22T17:13:00Z</dcterms:created>
  <dcterms:modified xsi:type="dcterms:W3CDTF">2014-03-03T07:06:00Z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0x01010015793C4B97E8E942911A32294722A9B9</vt:lpwstr>
  </property>
</Properties>
</file>